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921A7" w:rsidRPr="00C349C4" w:rsidRDefault="007921A7" w:rsidP="00A770B5">
      <w:pPr>
        <w:spacing w:after="240"/>
        <w:jc w:val="right"/>
        <w:rPr>
          <w:b/>
        </w:rPr>
      </w:pPr>
      <w:r w:rsidRPr="00C349C4">
        <w:rPr>
          <w:b/>
        </w:rPr>
        <w:t>DISEÑO HIDRAULICO DE VERTEDEROS Y DISCIPACION DE ENERGIA</w:t>
      </w:r>
    </w:p>
    <w:p w:rsidR="00C57F35" w:rsidRPr="001D1748" w:rsidRDefault="008C1B90" w:rsidP="005F5C41">
      <w:pPr>
        <w:pStyle w:val="titulointerior"/>
        <w:spacing w:before="0" w:beforeAutospacing="0" w:after="240" w:afterAutospacing="0"/>
        <w:jc w:val="center"/>
        <w:rPr>
          <w:rFonts w:ascii="Times New Roman" w:hAnsi="Times New Roman" w:cs="Times New Roman"/>
          <w:b w:val="0"/>
          <w:color w:val="auto"/>
          <w:sz w:val="24"/>
          <w:szCs w:val="24"/>
        </w:rPr>
      </w:pPr>
      <w:r w:rsidRPr="00C349C4">
        <w:rPr>
          <w:rFonts w:ascii="Times New Roman" w:hAnsi="Times New Roman" w:cs="Times New Roman"/>
          <w:noProof/>
          <w:color w:val="auto"/>
          <w:sz w:val="24"/>
          <w:szCs w:val="24"/>
        </w:rPr>
        <w:drawing>
          <wp:inline distT="0" distB="0" distL="0" distR="0">
            <wp:extent cx="5612130" cy="4215525"/>
            <wp:effectExtent l="19050" t="0" r="7620" b="0"/>
            <wp:docPr id="3" name="Imagen 1" descr="C:\Users\ariel montaño\Desktop\vertedero\Floodgate_d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iel montaño\Desktop\vertedero\Floodgate_drum.JPG"/>
                    <pic:cNvPicPr>
                      <a:picLocks noChangeAspect="1" noChangeArrowheads="1"/>
                    </pic:cNvPicPr>
                  </pic:nvPicPr>
                  <pic:blipFill>
                    <a:blip r:embed="rId8" cstate="print"/>
                    <a:srcRect/>
                    <a:stretch>
                      <a:fillRect/>
                    </a:stretch>
                  </pic:blipFill>
                  <pic:spPr bwMode="auto">
                    <a:xfrm>
                      <a:off x="0" y="0"/>
                      <a:ext cx="5612130" cy="4215525"/>
                    </a:xfrm>
                    <a:prstGeom prst="rect">
                      <a:avLst/>
                    </a:prstGeom>
                    <a:noFill/>
                    <a:ln w="9525">
                      <a:noFill/>
                      <a:miter lim="800000"/>
                      <a:headEnd/>
                      <a:tailEnd/>
                    </a:ln>
                  </pic:spPr>
                </pic:pic>
              </a:graphicData>
            </a:graphic>
          </wp:inline>
        </w:drawing>
      </w:r>
      <w:r w:rsidR="005F5C41">
        <w:rPr>
          <w:rFonts w:ascii="Times New Roman" w:hAnsi="Times New Roman" w:cs="Times New Roman"/>
          <w:color w:val="auto"/>
          <w:sz w:val="24"/>
          <w:szCs w:val="24"/>
        </w:rPr>
        <w:t xml:space="preserve">           </w:t>
      </w:r>
      <w:r w:rsidR="002A335D" w:rsidRPr="001D1748">
        <w:rPr>
          <w:rFonts w:ascii="Times New Roman" w:hAnsi="Times New Roman" w:cs="Times New Roman"/>
          <w:color w:val="auto"/>
          <w:sz w:val="24"/>
          <w:szCs w:val="24"/>
        </w:rPr>
        <w:t>Figura 3.1</w:t>
      </w:r>
      <w:r w:rsidR="002A335D" w:rsidRPr="001D1748">
        <w:rPr>
          <w:rFonts w:ascii="Times New Roman" w:hAnsi="Times New Roman" w:cs="Times New Roman"/>
          <w:b w:val="0"/>
          <w:color w:val="auto"/>
          <w:sz w:val="24"/>
          <w:szCs w:val="24"/>
        </w:rPr>
        <w:t xml:space="preserve"> Embalse</w:t>
      </w:r>
    </w:p>
    <w:p w:rsidR="008C1B90" w:rsidRPr="002A335D" w:rsidRDefault="002A335D" w:rsidP="00A770B5">
      <w:pPr>
        <w:pStyle w:val="titulointerior"/>
        <w:tabs>
          <w:tab w:val="left" w:pos="851"/>
        </w:tabs>
        <w:spacing w:before="240" w:beforeAutospacing="0" w:after="240" w:afterAutospacing="0"/>
        <w:rPr>
          <w:rFonts w:ascii="Times New Roman" w:hAnsi="Times New Roman" w:cs="Times New Roman"/>
          <w:color w:val="auto"/>
          <w:sz w:val="24"/>
          <w:szCs w:val="24"/>
        </w:rPr>
      </w:pPr>
      <w:r>
        <w:rPr>
          <w:rFonts w:ascii="Times New Roman" w:hAnsi="Times New Roman" w:cs="Times New Roman"/>
          <w:color w:val="auto"/>
          <w:sz w:val="24"/>
          <w:szCs w:val="24"/>
        </w:rPr>
        <w:t xml:space="preserve">3.1 </w:t>
      </w:r>
      <w:r w:rsidR="001D1748">
        <w:rPr>
          <w:rFonts w:ascii="Times New Roman" w:hAnsi="Times New Roman" w:cs="Times New Roman"/>
          <w:color w:val="auto"/>
          <w:sz w:val="24"/>
          <w:szCs w:val="24"/>
        </w:rPr>
        <w:t>INTRODUCCIÓN</w:t>
      </w:r>
    </w:p>
    <w:p w:rsidR="008C1B90" w:rsidRPr="00C349C4" w:rsidRDefault="008C1B90" w:rsidP="00A770B5">
      <w:pPr>
        <w:pStyle w:val="normal0"/>
        <w:spacing w:before="240" w:beforeAutospacing="0" w:after="240" w:afterAutospacing="0"/>
        <w:jc w:val="both"/>
        <w:rPr>
          <w:rFonts w:ascii="Times New Roman" w:hAnsi="Times New Roman" w:cs="Times New Roman"/>
          <w:color w:val="auto"/>
          <w:sz w:val="24"/>
          <w:szCs w:val="24"/>
        </w:rPr>
      </w:pPr>
      <w:r w:rsidRPr="00C349C4">
        <w:rPr>
          <w:rFonts w:ascii="Times New Roman" w:hAnsi="Times New Roman" w:cs="Times New Roman"/>
          <w:color w:val="auto"/>
          <w:sz w:val="24"/>
          <w:szCs w:val="24"/>
        </w:rPr>
        <w:t>Cuando la descarga del líquido a superficie libre es efectuada por encima de un muro o una  placa, tendremos  lo que se denomina  un vertedero.</w:t>
      </w:r>
    </w:p>
    <w:p w:rsidR="008C1B90" w:rsidRPr="00C349C4" w:rsidRDefault="008C1B90" w:rsidP="00A770B5">
      <w:pPr>
        <w:pStyle w:val="normal0"/>
        <w:spacing w:before="240" w:beforeAutospacing="0" w:after="240" w:afterAutospacing="0"/>
        <w:jc w:val="both"/>
        <w:rPr>
          <w:rFonts w:ascii="Times New Roman" w:hAnsi="Times New Roman" w:cs="Times New Roman"/>
          <w:color w:val="auto"/>
          <w:sz w:val="24"/>
          <w:szCs w:val="24"/>
        </w:rPr>
      </w:pPr>
      <w:r w:rsidRPr="00C349C4">
        <w:rPr>
          <w:rFonts w:ascii="Times New Roman" w:hAnsi="Times New Roman" w:cs="Times New Roman"/>
          <w:color w:val="auto"/>
          <w:sz w:val="24"/>
          <w:szCs w:val="24"/>
        </w:rPr>
        <w:t>Si la descarga se realiza sobre una placa de arista aguda, el vertedero se llama de pared delgada. Si por el contrario, el contacto entre la pared y la lámina vertiente es más bien toda una superficie, se denomina de pared gruesa.</w:t>
      </w:r>
      <w:r w:rsidR="00C57F35" w:rsidRPr="00C349C4">
        <w:rPr>
          <w:rFonts w:ascii="Times New Roman" w:hAnsi="Times New Roman" w:cs="Times New Roman"/>
          <w:color w:val="auto"/>
          <w:sz w:val="24"/>
          <w:szCs w:val="24"/>
        </w:rPr>
        <w:t xml:space="preserve"> </w:t>
      </w:r>
      <w:r w:rsidRPr="00C349C4">
        <w:rPr>
          <w:rFonts w:ascii="Times New Roman" w:hAnsi="Times New Roman" w:cs="Times New Roman"/>
          <w:color w:val="auto"/>
          <w:sz w:val="24"/>
          <w:szCs w:val="24"/>
        </w:rPr>
        <w:t>El punto más bajo de la pared en contacto con la lámina vertiente se conoce como cresta.</w:t>
      </w:r>
    </w:p>
    <w:p w:rsidR="007921A7" w:rsidRPr="00C349C4" w:rsidRDefault="002A335D" w:rsidP="00A770B5">
      <w:pPr>
        <w:spacing w:before="240" w:after="240"/>
        <w:rPr>
          <w:b/>
        </w:rPr>
      </w:pPr>
      <w:r>
        <w:rPr>
          <w:b/>
        </w:rPr>
        <w:t>3.2</w:t>
      </w:r>
      <w:r w:rsidR="007921A7" w:rsidRPr="00C349C4">
        <w:rPr>
          <w:b/>
        </w:rPr>
        <w:t xml:space="preserve"> </w:t>
      </w:r>
      <w:r w:rsidR="00A2259C" w:rsidRPr="00C349C4">
        <w:rPr>
          <w:b/>
        </w:rPr>
        <w:t>FUNCIÓN DE LOS VERTEDEROS</w:t>
      </w:r>
      <w:r w:rsidR="007921A7" w:rsidRPr="00C349C4">
        <w:rPr>
          <w:b/>
        </w:rPr>
        <w:t>.-</w:t>
      </w:r>
    </w:p>
    <w:p w:rsidR="008C1B90" w:rsidRPr="00C349C4" w:rsidRDefault="008C1B90" w:rsidP="00A770B5">
      <w:pPr>
        <w:pStyle w:val="NormalWeb"/>
        <w:spacing w:before="240" w:beforeAutospacing="0" w:after="240" w:afterAutospacing="0"/>
        <w:jc w:val="both"/>
        <w:rPr>
          <w:lang w:val="es-ES"/>
        </w:rPr>
      </w:pPr>
      <w:r w:rsidRPr="00C349C4">
        <w:rPr>
          <w:lang w:val="es-ES"/>
        </w:rPr>
        <w:t xml:space="preserve">El </w:t>
      </w:r>
      <w:r w:rsidRPr="00C349C4">
        <w:rPr>
          <w:b/>
          <w:bCs/>
          <w:lang w:val="es-ES"/>
        </w:rPr>
        <w:t>vertedero</w:t>
      </w:r>
      <w:r w:rsidRPr="00C349C4">
        <w:rPr>
          <w:lang w:val="es-ES"/>
        </w:rPr>
        <w:t xml:space="preserve"> es una estructura </w:t>
      </w:r>
      <w:hyperlink r:id="rId9" w:tooltip="Hidráulica" w:history="1">
        <w:r w:rsidRPr="00C349C4">
          <w:rPr>
            <w:rStyle w:val="Hipervnculo"/>
            <w:color w:val="auto"/>
            <w:lang w:val="es-ES"/>
          </w:rPr>
          <w:t>hidráulica</w:t>
        </w:r>
      </w:hyperlink>
      <w:r w:rsidRPr="00C349C4">
        <w:rPr>
          <w:lang w:val="es-ES"/>
        </w:rPr>
        <w:t xml:space="preserve"> destinada a permitir el pase, libre o controlado, del agua en los escurrimientos superficiales. Tiene varias finalidades entre las que se destaca:</w:t>
      </w:r>
    </w:p>
    <w:p w:rsidR="008C1B90" w:rsidRPr="00C349C4" w:rsidRDefault="008C1B90" w:rsidP="00A770B5">
      <w:pPr>
        <w:numPr>
          <w:ilvl w:val="0"/>
          <w:numId w:val="1"/>
        </w:numPr>
        <w:spacing w:before="240" w:after="240"/>
        <w:jc w:val="both"/>
      </w:pPr>
      <w:r w:rsidRPr="00C349C4">
        <w:t xml:space="preserve">Garantizar la seguridad de la estructura hidráulica, al no permitir la elevación del nivel, aguas arriba, por encima del nivel máximo (ver: </w:t>
      </w:r>
      <w:r w:rsidR="001D1748">
        <w:t>Figura 3.1)</w:t>
      </w:r>
      <w:r w:rsidRPr="00C349C4">
        <w:t xml:space="preserve"> </w:t>
      </w:r>
    </w:p>
    <w:p w:rsidR="008C1B90" w:rsidRPr="00C349C4" w:rsidRDefault="008C1B90" w:rsidP="00A770B5">
      <w:pPr>
        <w:numPr>
          <w:ilvl w:val="0"/>
          <w:numId w:val="1"/>
        </w:numPr>
        <w:spacing w:before="240" w:after="240"/>
        <w:jc w:val="both"/>
      </w:pPr>
      <w:r w:rsidRPr="00C349C4">
        <w:lastRenderedPageBreak/>
        <w:t xml:space="preserve">Garantizar un nivel con poca variación en un canal de riego, aguas arriba. Este tipo de vertedero se llama "pico de pato" por su forma </w:t>
      </w:r>
    </w:p>
    <w:p w:rsidR="008C1B90" w:rsidRPr="00C349C4" w:rsidRDefault="008C1B90" w:rsidP="00A770B5">
      <w:pPr>
        <w:numPr>
          <w:ilvl w:val="0"/>
          <w:numId w:val="1"/>
        </w:numPr>
        <w:spacing w:before="240" w:after="240"/>
        <w:jc w:val="both"/>
      </w:pPr>
      <w:r w:rsidRPr="00C349C4">
        <w:t xml:space="preserve">Constituirse en una parte de una </w:t>
      </w:r>
      <w:hyperlink r:id="rId10" w:tooltip="Sección de aforo" w:history="1">
        <w:r w:rsidRPr="00C349C4">
          <w:rPr>
            <w:rStyle w:val="Hipervnculo"/>
            <w:color w:val="auto"/>
          </w:rPr>
          <w:t>sección de aforo</w:t>
        </w:r>
      </w:hyperlink>
      <w:r w:rsidRPr="00C349C4">
        <w:t xml:space="preserve"> del </w:t>
      </w:r>
      <w:hyperlink r:id="rId11" w:tooltip="Río" w:history="1">
        <w:r w:rsidRPr="00C349C4">
          <w:rPr>
            <w:rStyle w:val="Hipervnculo"/>
            <w:color w:val="auto"/>
          </w:rPr>
          <w:t>río</w:t>
        </w:r>
      </w:hyperlink>
      <w:r w:rsidRPr="00C349C4">
        <w:t xml:space="preserve"> o </w:t>
      </w:r>
      <w:hyperlink r:id="rId12" w:tooltip="Arroyo" w:history="1">
        <w:r w:rsidRPr="00C349C4">
          <w:rPr>
            <w:rStyle w:val="Hipervnculo"/>
            <w:color w:val="auto"/>
          </w:rPr>
          <w:t>arroyo</w:t>
        </w:r>
      </w:hyperlink>
      <w:r w:rsidRPr="00C349C4">
        <w:t xml:space="preserve"> </w:t>
      </w:r>
    </w:p>
    <w:p w:rsidR="008C1B90" w:rsidRPr="00C349C4" w:rsidRDefault="008C1B90" w:rsidP="00A770B5">
      <w:pPr>
        <w:pStyle w:val="NormalWeb"/>
        <w:spacing w:before="240" w:beforeAutospacing="0" w:after="240" w:afterAutospacing="0"/>
        <w:jc w:val="both"/>
        <w:rPr>
          <w:lang w:val="es-ES"/>
        </w:rPr>
      </w:pPr>
      <w:r w:rsidRPr="00C349C4">
        <w:rPr>
          <w:lang w:val="es-ES"/>
        </w:rPr>
        <w:t xml:space="preserve">En una </w:t>
      </w:r>
      <w:hyperlink r:id="rId13" w:tooltip="Presa (hidráulica)" w:history="1">
        <w:r w:rsidRPr="00C349C4">
          <w:rPr>
            <w:rStyle w:val="Hipervnculo"/>
            <w:color w:val="auto"/>
            <w:lang w:val="es-ES"/>
          </w:rPr>
          <w:t>presa</w:t>
        </w:r>
      </w:hyperlink>
      <w:r w:rsidRPr="00C349C4">
        <w:rPr>
          <w:lang w:val="es-ES"/>
        </w:rPr>
        <w:t xml:space="preserve"> se denomina </w:t>
      </w:r>
      <w:r w:rsidRPr="00C349C4">
        <w:rPr>
          <w:b/>
          <w:bCs/>
          <w:lang w:val="es-ES"/>
        </w:rPr>
        <w:t>vertedero</w:t>
      </w:r>
      <w:r w:rsidRPr="00C349C4">
        <w:rPr>
          <w:lang w:val="es-ES"/>
        </w:rPr>
        <w:t xml:space="preserve"> a la parte de la estructura que permite la evacuación de las aguas, ya sea en forma habitual o para controlar el nivel del reservorio de agua.</w:t>
      </w:r>
      <w:r w:rsidR="00C57F35" w:rsidRPr="00C349C4">
        <w:rPr>
          <w:lang w:val="es-ES"/>
        </w:rPr>
        <w:t xml:space="preserve"> </w:t>
      </w:r>
      <w:r w:rsidRPr="00C349C4">
        <w:rPr>
          <w:lang w:val="es-ES"/>
        </w:rPr>
        <w:t xml:space="preserve">Generalmente se descargan las aguas próximas a la superficie libre del embalse, en contraposición de la </w:t>
      </w:r>
      <w:hyperlink r:id="rId14" w:tooltip="Descarga de fondo" w:history="1">
        <w:r w:rsidRPr="00C349C4">
          <w:rPr>
            <w:rStyle w:val="Hipervnculo"/>
            <w:color w:val="auto"/>
            <w:lang w:val="es-ES"/>
          </w:rPr>
          <w:t>descarga de fondo</w:t>
        </w:r>
      </w:hyperlink>
      <w:r w:rsidRPr="00C349C4">
        <w:rPr>
          <w:lang w:val="es-ES"/>
        </w:rPr>
        <w:t>, la que permite la salida controlada de aguas de los estratos profundos del embalse.</w:t>
      </w:r>
      <w:r w:rsidRPr="00C349C4">
        <w:rPr>
          <w:noProof/>
        </w:rPr>
        <w:t xml:space="preserve"> </w:t>
      </w:r>
    </w:p>
    <w:p w:rsidR="007921A7" w:rsidRPr="00C349C4" w:rsidRDefault="002A335D" w:rsidP="00A770B5">
      <w:pPr>
        <w:spacing w:before="240" w:after="240"/>
        <w:jc w:val="both"/>
        <w:rPr>
          <w:b/>
        </w:rPr>
      </w:pPr>
      <w:r>
        <w:rPr>
          <w:b/>
        </w:rPr>
        <w:t>3.3</w:t>
      </w:r>
      <w:r w:rsidR="007921A7" w:rsidRPr="00C349C4">
        <w:rPr>
          <w:b/>
        </w:rPr>
        <w:t xml:space="preserve"> </w:t>
      </w:r>
      <w:r w:rsidR="00A2259C" w:rsidRPr="00C349C4">
        <w:rPr>
          <w:b/>
        </w:rPr>
        <w:t>ESTUDIO Y MEDICIÓN DE LOS VERTEDEROS</w:t>
      </w:r>
      <w:r w:rsidR="007921A7" w:rsidRPr="00C349C4">
        <w:rPr>
          <w:b/>
        </w:rPr>
        <w:t>.-</w:t>
      </w:r>
    </w:p>
    <w:p w:rsidR="008E5006" w:rsidRPr="00C349C4" w:rsidRDefault="008E5006" w:rsidP="00A770B5">
      <w:pPr>
        <w:spacing w:before="240" w:after="240"/>
        <w:jc w:val="both"/>
        <w:rPr>
          <w:spacing w:val="2"/>
          <w:lang w:val="es-ES_tradnl"/>
        </w:rPr>
      </w:pPr>
      <w:r w:rsidRPr="00C349C4">
        <w:rPr>
          <w:lang w:val="es-ES_tradnl"/>
        </w:rPr>
        <w:t xml:space="preserve">Las mediciones y datos requeridos para el diseño de vertederos dependen del nivel de diseño a ser considerado y las condiciones específicas que se encuentran en el sitio. Generalmente estos datos y mediciones </w:t>
      </w:r>
      <w:r w:rsidRPr="00C349C4">
        <w:rPr>
          <w:spacing w:val="2"/>
          <w:lang w:val="es-ES_tradnl"/>
        </w:rPr>
        <w:t>son:</w:t>
      </w:r>
    </w:p>
    <w:p w:rsidR="008E5006" w:rsidRPr="00C349C4" w:rsidRDefault="008E5006" w:rsidP="00A770B5">
      <w:pPr>
        <w:widowControl w:val="0"/>
        <w:numPr>
          <w:ilvl w:val="0"/>
          <w:numId w:val="2"/>
        </w:numPr>
        <w:tabs>
          <w:tab w:val="left" w:pos="426"/>
          <w:tab w:val="left" w:pos="993"/>
        </w:tabs>
        <w:autoSpaceDE w:val="0"/>
        <w:autoSpaceDN w:val="0"/>
        <w:ind w:left="567"/>
        <w:rPr>
          <w:spacing w:val="2"/>
          <w:lang w:val="es-ES_tradnl"/>
        </w:rPr>
      </w:pPr>
      <w:r w:rsidRPr="00C349C4">
        <w:rPr>
          <w:lang w:val="es-ES_tradnl"/>
        </w:rPr>
        <w:t xml:space="preserve">Datos </w:t>
      </w:r>
      <w:r w:rsidRPr="00C349C4">
        <w:rPr>
          <w:spacing w:val="2"/>
          <w:lang w:val="es-ES_tradnl"/>
        </w:rPr>
        <w:t>topográficos.</w:t>
      </w:r>
    </w:p>
    <w:p w:rsidR="008E5006" w:rsidRPr="00C349C4" w:rsidRDefault="008E5006" w:rsidP="00A770B5">
      <w:pPr>
        <w:widowControl w:val="0"/>
        <w:numPr>
          <w:ilvl w:val="0"/>
          <w:numId w:val="2"/>
        </w:numPr>
        <w:tabs>
          <w:tab w:val="left" w:pos="426"/>
          <w:tab w:val="left" w:pos="993"/>
        </w:tabs>
        <w:autoSpaceDE w:val="0"/>
        <w:autoSpaceDN w:val="0"/>
        <w:ind w:left="567"/>
        <w:rPr>
          <w:lang w:val="es-ES_tradnl"/>
        </w:rPr>
      </w:pPr>
      <w:r w:rsidRPr="00C349C4">
        <w:rPr>
          <w:lang w:val="es-ES_tradnl"/>
        </w:rPr>
        <w:t>Datos climatológicos.</w:t>
      </w:r>
    </w:p>
    <w:p w:rsidR="008E5006" w:rsidRPr="00C349C4" w:rsidRDefault="008E5006" w:rsidP="00A770B5">
      <w:pPr>
        <w:widowControl w:val="0"/>
        <w:numPr>
          <w:ilvl w:val="0"/>
          <w:numId w:val="2"/>
        </w:numPr>
        <w:tabs>
          <w:tab w:val="left" w:pos="426"/>
          <w:tab w:val="left" w:pos="993"/>
        </w:tabs>
        <w:autoSpaceDE w:val="0"/>
        <w:autoSpaceDN w:val="0"/>
        <w:ind w:left="567"/>
        <w:rPr>
          <w:lang w:val="es-ES_tradnl"/>
        </w:rPr>
      </w:pPr>
      <w:r w:rsidRPr="00C349C4">
        <w:rPr>
          <w:lang w:val="es-ES_tradnl"/>
        </w:rPr>
        <w:t>Datos hidrológicos.</w:t>
      </w:r>
    </w:p>
    <w:p w:rsidR="008E5006" w:rsidRPr="00C349C4" w:rsidRDefault="008E5006" w:rsidP="00A770B5">
      <w:pPr>
        <w:widowControl w:val="0"/>
        <w:numPr>
          <w:ilvl w:val="0"/>
          <w:numId w:val="2"/>
        </w:numPr>
        <w:tabs>
          <w:tab w:val="left" w:pos="426"/>
          <w:tab w:val="left" w:pos="993"/>
        </w:tabs>
        <w:autoSpaceDE w:val="0"/>
        <w:autoSpaceDN w:val="0"/>
        <w:ind w:left="567"/>
        <w:rPr>
          <w:lang w:val="es-ES_tradnl"/>
        </w:rPr>
      </w:pPr>
      <w:r w:rsidRPr="00C349C4">
        <w:rPr>
          <w:lang w:val="es-ES_tradnl"/>
        </w:rPr>
        <w:t>Datos geológicos y sismológicos</w:t>
      </w:r>
    </w:p>
    <w:p w:rsidR="008E5006" w:rsidRPr="00C349C4" w:rsidRDefault="008E5006" w:rsidP="00A770B5">
      <w:pPr>
        <w:widowControl w:val="0"/>
        <w:numPr>
          <w:ilvl w:val="0"/>
          <w:numId w:val="2"/>
        </w:numPr>
        <w:tabs>
          <w:tab w:val="left" w:pos="426"/>
          <w:tab w:val="left" w:pos="993"/>
        </w:tabs>
        <w:autoSpaceDE w:val="0"/>
        <w:autoSpaceDN w:val="0"/>
        <w:ind w:left="567"/>
        <w:rPr>
          <w:lang w:val="es-ES_tradnl"/>
        </w:rPr>
      </w:pPr>
      <w:r w:rsidRPr="00C349C4">
        <w:rPr>
          <w:lang w:val="es-ES_tradnl"/>
        </w:rPr>
        <w:t>Alcance y requerimientos del proyecto</w:t>
      </w:r>
    </w:p>
    <w:p w:rsidR="008E5006" w:rsidRPr="00C349C4" w:rsidRDefault="008E5006" w:rsidP="00A770B5">
      <w:pPr>
        <w:widowControl w:val="0"/>
        <w:numPr>
          <w:ilvl w:val="0"/>
          <w:numId w:val="2"/>
        </w:numPr>
        <w:tabs>
          <w:tab w:val="left" w:pos="426"/>
          <w:tab w:val="left" w:pos="993"/>
        </w:tabs>
        <w:autoSpaceDE w:val="0"/>
        <w:autoSpaceDN w:val="0"/>
        <w:ind w:left="567"/>
        <w:rPr>
          <w:lang w:val="es-ES_tradnl"/>
        </w:rPr>
      </w:pPr>
      <w:r w:rsidRPr="00C349C4">
        <w:rPr>
          <w:lang w:val="es-ES_tradnl"/>
        </w:rPr>
        <w:t>Capacidad de control de avenidas</w:t>
      </w:r>
    </w:p>
    <w:p w:rsidR="008E5006" w:rsidRPr="00C349C4" w:rsidRDefault="008E5006" w:rsidP="00A770B5">
      <w:pPr>
        <w:widowControl w:val="0"/>
        <w:numPr>
          <w:ilvl w:val="0"/>
          <w:numId w:val="2"/>
        </w:numPr>
        <w:tabs>
          <w:tab w:val="left" w:pos="426"/>
          <w:tab w:val="left" w:pos="993"/>
        </w:tabs>
        <w:autoSpaceDE w:val="0"/>
        <w:autoSpaceDN w:val="0"/>
        <w:ind w:left="567"/>
        <w:rPr>
          <w:lang w:val="es-ES_tradnl"/>
        </w:rPr>
      </w:pPr>
      <w:r w:rsidRPr="00C349C4">
        <w:rPr>
          <w:lang w:val="es-ES_tradnl"/>
        </w:rPr>
        <w:t>Datos hidráulicos.</w:t>
      </w:r>
    </w:p>
    <w:p w:rsidR="008E5006" w:rsidRPr="00C349C4" w:rsidRDefault="008E5006" w:rsidP="00A770B5">
      <w:pPr>
        <w:widowControl w:val="0"/>
        <w:numPr>
          <w:ilvl w:val="0"/>
          <w:numId w:val="2"/>
        </w:numPr>
        <w:tabs>
          <w:tab w:val="left" w:pos="426"/>
          <w:tab w:val="left" w:pos="993"/>
        </w:tabs>
        <w:autoSpaceDE w:val="0"/>
        <w:autoSpaceDN w:val="0"/>
        <w:ind w:left="567"/>
        <w:rPr>
          <w:lang w:val="es-ES_tradnl"/>
        </w:rPr>
      </w:pPr>
      <w:r w:rsidRPr="00C349C4">
        <w:rPr>
          <w:lang w:val="es-ES_tradnl"/>
        </w:rPr>
        <w:t>Datos estructurales</w:t>
      </w:r>
    </w:p>
    <w:p w:rsidR="008E5006" w:rsidRPr="00C349C4" w:rsidRDefault="008E5006" w:rsidP="00A770B5">
      <w:pPr>
        <w:widowControl w:val="0"/>
        <w:numPr>
          <w:ilvl w:val="0"/>
          <w:numId w:val="2"/>
        </w:numPr>
        <w:tabs>
          <w:tab w:val="left" w:pos="426"/>
          <w:tab w:val="left" w:pos="993"/>
        </w:tabs>
        <w:autoSpaceDE w:val="0"/>
        <w:autoSpaceDN w:val="0"/>
        <w:ind w:left="567"/>
        <w:rPr>
          <w:lang w:val="es-ES_tradnl"/>
        </w:rPr>
      </w:pPr>
      <w:r w:rsidRPr="00C349C4">
        <w:rPr>
          <w:lang w:val="es-ES_tradnl"/>
        </w:rPr>
        <w:t>Datos de calidad del agua</w:t>
      </w:r>
    </w:p>
    <w:p w:rsidR="008E5006" w:rsidRPr="00C349C4" w:rsidRDefault="008E5006" w:rsidP="00A770B5">
      <w:pPr>
        <w:widowControl w:val="0"/>
        <w:numPr>
          <w:ilvl w:val="0"/>
          <w:numId w:val="2"/>
        </w:numPr>
        <w:tabs>
          <w:tab w:val="left" w:pos="426"/>
          <w:tab w:val="left" w:pos="993"/>
        </w:tabs>
        <w:autoSpaceDE w:val="0"/>
        <w:autoSpaceDN w:val="0"/>
        <w:ind w:left="567"/>
        <w:rPr>
          <w:lang w:val="es-ES_tradnl"/>
        </w:rPr>
      </w:pPr>
      <w:r w:rsidRPr="00C349C4">
        <w:rPr>
          <w:lang w:val="es-ES_tradnl"/>
        </w:rPr>
        <w:t>Requerimientos especiales.</w:t>
      </w:r>
    </w:p>
    <w:p w:rsidR="008E5006" w:rsidRPr="00C349C4" w:rsidRDefault="008E5006" w:rsidP="00A770B5">
      <w:pPr>
        <w:widowControl w:val="0"/>
        <w:numPr>
          <w:ilvl w:val="0"/>
          <w:numId w:val="2"/>
        </w:numPr>
        <w:tabs>
          <w:tab w:val="left" w:pos="426"/>
          <w:tab w:val="left" w:pos="993"/>
        </w:tabs>
        <w:autoSpaceDE w:val="0"/>
        <w:autoSpaceDN w:val="0"/>
        <w:ind w:left="567"/>
        <w:rPr>
          <w:lang w:val="es-ES_tradnl"/>
        </w:rPr>
      </w:pPr>
      <w:r w:rsidRPr="00C349C4">
        <w:rPr>
          <w:lang w:val="es-ES_tradnl"/>
        </w:rPr>
        <w:t>Condiciones aguas abajo.</w:t>
      </w:r>
    </w:p>
    <w:p w:rsidR="008E5006" w:rsidRPr="00C349C4" w:rsidRDefault="008E5006" w:rsidP="00A770B5">
      <w:pPr>
        <w:spacing w:before="240" w:after="240"/>
        <w:jc w:val="both"/>
        <w:rPr>
          <w:lang w:val="es-ES_tradnl"/>
        </w:rPr>
      </w:pPr>
      <w:r w:rsidRPr="00C349C4">
        <w:rPr>
          <w:lang w:val="es-ES_tradnl"/>
        </w:rPr>
        <w:t>Los datos hidrológicos típicamente requeridos son:</w:t>
      </w:r>
    </w:p>
    <w:p w:rsidR="008E5006" w:rsidRPr="00C349C4" w:rsidRDefault="008E5006" w:rsidP="00A770B5">
      <w:pPr>
        <w:pStyle w:val="Prrafodelista"/>
        <w:numPr>
          <w:ilvl w:val="0"/>
          <w:numId w:val="3"/>
        </w:numPr>
        <w:tabs>
          <w:tab w:val="clear" w:pos="576"/>
          <w:tab w:val="left" w:pos="0"/>
          <w:tab w:val="num" w:pos="993"/>
        </w:tabs>
        <w:ind w:left="993" w:hanging="426"/>
        <w:jc w:val="both"/>
        <w:rPr>
          <w:lang w:val="es-ES_tradnl"/>
        </w:rPr>
      </w:pPr>
      <w:r w:rsidRPr="00C349C4">
        <w:rPr>
          <w:lang w:val="es-ES_tradnl"/>
        </w:rPr>
        <w:t>Mediciones de escorrentía, descargas diaria</w:t>
      </w:r>
      <w:r w:rsidR="001D1748">
        <w:rPr>
          <w:lang w:val="es-ES_tradnl"/>
        </w:rPr>
        <w:t xml:space="preserve">s, volúmenes mensuales, y picos </w:t>
      </w:r>
      <w:r w:rsidRPr="00C349C4">
        <w:rPr>
          <w:lang w:val="es-ES_tradnl"/>
        </w:rPr>
        <w:t>momentáneos.</w:t>
      </w:r>
    </w:p>
    <w:p w:rsidR="008E5006" w:rsidRPr="00C349C4" w:rsidRDefault="008E5006" w:rsidP="00A770B5">
      <w:pPr>
        <w:widowControl w:val="0"/>
        <w:numPr>
          <w:ilvl w:val="0"/>
          <w:numId w:val="3"/>
        </w:numPr>
        <w:tabs>
          <w:tab w:val="clear" w:pos="576"/>
          <w:tab w:val="num" w:pos="993"/>
        </w:tabs>
        <w:autoSpaceDE w:val="0"/>
        <w:autoSpaceDN w:val="0"/>
        <w:ind w:left="993" w:hanging="426"/>
        <w:jc w:val="both"/>
        <w:rPr>
          <w:lang w:val="es-ES_tradnl"/>
        </w:rPr>
      </w:pPr>
      <w:r w:rsidRPr="00C349C4">
        <w:rPr>
          <w:lang w:val="es-ES_tradnl"/>
        </w:rPr>
        <w:t>Estudio de crecidas, incluyendo la máxima crecida probable (PMF) y frecuencias específicas de crecida usadas para: establecer el nivel de la cresta de un vertedero auxiliar, en la evaluación de funcionamiento del vertedero, en el estudio de esquemas de desvío y para estudios de riesgos.</w:t>
      </w:r>
    </w:p>
    <w:p w:rsidR="008E5006" w:rsidRPr="00C349C4" w:rsidRDefault="008E5006" w:rsidP="00A770B5">
      <w:pPr>
        <w:widowControl w:val="0"/>
        <w:numPr>
          <w:ilvl w:val="0"/>
          <w:numId w:val="3"/>
        </w:numPr>
        <w:tabs>
          <w:tab w:val="clear" w:pos="576"/>
          <w:tab w:val="left" w:pos="612"/>
          <w:tab w:val="num" w:pos="993"/>
        </w:tabs>
        <w:autoSpaceDE w:val="0"/>
        <w:autoSpaceDN w:val="0"/>
        <w:ind w:left="993" w:hanging="426"/>
        <w:jc w:val="both"/>
        <w:rPr>
          <w:lang w:val="es-ES_tradnl"/>
        </w:rPr>
      </w:pPr>
      <w:r w:rsidRPr="00C349C4">
        <w:rPr>
          <w:lang w:val="es-ES_tradnl"/>
        </w:rPr>
        <w:t>Datos del nivel de agua subterránea en las proximidades del reservorio y del sitio de presa</w:t>
      </w:r>
    </w:p>
    <w:p w:rsidR="008E5006" w:rsidRPr="00C349C4" w:rsidRDefault="008E5006" w:rsidP="00A770B5">
      <w:pPr>
        <w:widowControl w:val="0"/>
        <w:numPr>
          <w:ilvl w:val="0"/>
          <w:numId w:val="3"/>
        </w:numPr>
        <w:tabs>
          <w:tab w:val="clear" w:pos="576"/>
          <w:tab w:val="left" w:pos="612"/>
          <w:tab w:val="num" w:pos="993"/>
        </w:tabs>
        <w:autoSpaceDE w:val="0"/>
        <w:autoSpaceDN w:val="0"/>
        <w:ind w:left="993" w:hanging="426"/>
        <w:jc w:val="both"/>
        <w:rPr>
          <w:lang w:val="es-ES_tradnl"/>
        </w:rPr>
      </w:pPr>
      <w:r w:rsidRPr="00C349C4">
        <w:rPr>
          <w:lang w:val="es-ES_tradnl"/>
        </w:rPr>
        <w:t>Mapas de las cuencas de inundación.</w:t>
      </w:r>
    </w:p>
    <w:p w:rsidR="008E5006" w:rsidRPr="00C349C4" w:rsidRDefault="008E5006" w:rsidP="00A770B5">
      <w:pPr>
        <w:widowControl w:val="0"/>
        <w:numPr>
          <w:ilvl w:val="0"/>
          <w:numId w:val="3"/>
        </w:numPr>
        <w:tabs>
          <w:tab w:val="clear" w:pos="576"/>
          <w:tab w:val="num" w:pos="993"/>
        </w:tabs>
        <w:autoSpaceDE w:val="0"/>
        <w:autoSpaceDN w:val="0"/>
        <w:ind w:left="993" w:hanging="426"/>
        <w:jc w:val="both"/>
        <w:rPr>
          <w:lang w:val="es-ES_tradnl"/>
        </w:rPr>
      </w:pPr>
      <w:r w:rsidRPr="00C349C4">
        <w:rPr>
          <w:lang w:val="es-ES_tradnl"/>
        </w:rPr>
        <w:t>Curvas del tirante de agua a través de los rangos esperados de descarga. Estudios de sedimentación, erosión del canal, los efectos de obstrucción del canal aguas abajo, y los efectos de futuras construcciones aguas abajo.</w:t>
      </w:r>
    </w:p>
    <w:p w:rsidR="008E5006" w:rsidRPr="00C349C4" w:rsidRDefault="008E5006" w:rsidP="00A770B5">
      <w:pPr>
        <w:widowControl w:val="0"/>
        <w:numPr>
          <w:ilvl w:val="0"/>
          <w:numId w:val="3"/>
        </w:numPr>
        <w:tabs>
          <w:tab w:val="clear" w:pos="576"/>
          <w:tab w:val="num" w:pos="993"/>
        </w:tabs>
        <w:autoSpaceDE w:val="0"/>
        <w:autoSpaceDN w:val="0"/>
        <w:ind w:left="993" w:hanging="426"/>
        <w:jc w:val="both"/>
        <w:rPr>
          <w:lang w:val="es-ES_tradnl"/>
        </w:rPr>
      </w:pPr>
      <w:r w:rsidRPr="00C349C4">
        <w:rPr>
          <w:lang w:val="es-ES_tradnl"/>
        </w:rPr>
        <w:t>Estudios de remansos, cua</w:t>
      </w:r>
      <w:r w:rsidR="00B1145A">
        <w:rPr>
          <w:lang w:val="es-ES_tradnl"/>
        </w:rPr>
        <w:t>n</w:t>
      </w:r>
      <w:r w:rsidRPr="00C349C4">
        <w:rPr>
          <w:lang w:val="es-ES_tradnl"/>
        </w:rPr>
        <w:t>do las características localizadas aguas arriba del reservorio pueden ser afectadas por niveles de agua más altos que los que ocurren naturalmente. La deposición de sedimentos del reservorio debe de ser considerada en estos estudios.</w:t>
      </w:r>
    </w:p>
    <w:p w:rsidR="008E5006" w:rsidRPr="00C349C4" w:rsidRDefault="008E5006" w:rsidP="00A770B5">
      <w:pPr>
        <w:jc w:val="both"/>
        <w:rPr>
          <w:lang w:val="es-ES_tradnl"/>
        </w:rPr>
      </w:pPr>
    </w:p>
    <w:p w:rsidR="00C57F35" w:rsidRPr="00C349C4" w:rsidRDefault="00C57F35" w:rsidP="00A770B5">
      <w:pPr>
        <w:spacing w:before="240" w:after="240"/>
        <w:jc w:val="both"/>
        <w:rPr>
          <w:lang w:val="es-ES_tradnl"/>
        </w:rPr>
      </w:pPr>
    </w:p>
    <w:p w:rsidR="008E5006" w:rsidRPr="00C349C4" w:rsidRDefault="008E5006" w:rsidP="00A770B5">
      <w:pPr>
        <w:spacing w:before="240" w:after="240"/>
        <w:jc w:val="both"/>
        <w:rPr>
          <w:lang w:val="es-ES_tradnl"/>
        </w:rPr>
      </w:pPr>
      <w:r w:rsidRPr="00C349C4">
        <w:rPr>
          <w:lang w:val="es-ES_tradnl"/>
        </w:rPr>
        <w:t>Los datos de apoyo requeridos para el diseño hidráulico son:</w:t>
      </w:r>
    </w:p>
    <w:p w:rsidR="008E5006" w:rsidRPr="00C349C4" w:rsidRDefault="008E5006" w:rsidP="00A770B5">
      <w:pPr>
        <w:widowControl w:val="0"/>
        <w:numPr>
          <w:ilvl w:val="0"/>
          <w:numId w:val="4"/>
        </w:numPr>
        <w:tabs>
          <w:tab w:val="clear" w:pos="576"/>
          <w:tab w:val="num" w:pos="993"/>
        </w:tabs>
        <w:autoSpaceDE w:val="0"/>
        <w:autoSpaceDN w:val="0"/>
        <w:ind w:left="993" w:hanging="426"/>
        <w:jc w:val="both"/>
        <w:rPr>
          <w:lang w:val="es-ES_tradnl"/>
        </w:rPr>
      </w:pPr>
      <w:r w:rsidRPr="00C349C4">
        <w:rPr>
          <w:lang w:val="es-ES_tradnl"/>
        </w:rPr>
        <w:t xml:space="preserve">Flujo que entra al reservorio - máxima crecida probable y a veces frecuencias de crecidas moderadas de 100 y 200 años de período de retorno, crecidas de diseño diferentes de la máxima crecida probable, de la escorrentía normal, de los canales de alimentación, y otros </w:t>
      </w:r>
      <w:r w:rsidRPr="00C349C4">
        <w:rPr>
          <w:spacing w:val="8"/>
          <w:lang w:val="es-ES_tradnl"/>
        </w:rPr>
        <w:t xml:space="preserve">flujos </w:t>
      </w:r>
      <w:r w:rsidRPr="00C349C4">
        <w:rPr>
          <w:lang w:val="es-ES_tradnl"/>
        </w:rPr>
        <w:t>entrantes controlados.</w:t>
      </w:r>
    </w:p>
    <w:p w:rsidR="008E5006" w:rsidRPr="00C349C4" w:rsidRDefault="008E5006" w:rsidP="00A770B5">
      <w:pPr>
        <w:widowControl w:val="0"/>
        <w:numPr>
          <w:ilvl w:val="0"/>
          <w:numId w:val="4"/>
        </w:numPr>
        <w:tabs>
          <w:tab w:val="clear" w:pos="576"/>
          <w:tab w:val="left" w:pos="612"/>
          <w:tab w:val="num" w:pos="993"/>
        </w:tabs>
        <w:autoSpaceDE w:val="0"/>
        <w:autoSpaceDN w:val="0"/>
        <w:ind w:left="993" w:hanging="426"/>
        <w:jc w:val="both"/>
        <w:rPr>
          <w:lang w:val="es-ES_tradnl"/>
        </w:rPr>
      </w:pPr>
      <w:r w:rsidRPr="00C349C4">
        <w:rPr>
          <w:lang w:val="es-ES_tradnl"/>
        </w:rPr>
        <w:t>Asignaciones de almacenaje del reservorio.</w:t>
      </w:r>
    </w:p>
    <w:p w:rsidR="008E5006" w:rsidRPr="00C349C4" w:rsidRDefault="008E5006" w:rsidP="00A770B5">
      <w:pPr>
        <w:widowControl w:val="0"/>
        <w:numPr>
          <w:ilvl w:val="0"/>
          <w:numId w:val="4"/>
        </w:numPr>
        <w:tabs>
          <w:tab w:val="clear" w:pos="576"/>
          <w:tab w:val="left" w:pos="612"/>
          <w:tab w:val="num" w:pos="993"/>
        </w:tabs>
        <w:autoSpaceDE w:val="0"/>
        <w:autoSpaceDN w:val="0"/>
        <w:ind w:left="993" w:hanging="426"/>
        <w:jc w:val="both"/>
        <w:rPr>
          <w:lang w:val="es-ES_tradnl"/>
        </w:rPr>
      </w:pPr>
      <w:r w:rsidRPr="00C349C4">
        <w:rPr>
          <w:lang w:val="es-ES_tradnl"/>
        </w:rPr>
        <w:t>Área y datos de capacidad del reservorio.</w:t>
      </w:r>
    </w:p>
    <w:p w:rsidR="008E5006" w:rsidRPr="00C349C4" w:rsidRDefault="008E5006" w:rsidP="00A770B5">
      <w:pPr>
        <w:widowControl w:val="0"/>
        <w:numPr>
          <w:ilvl w:val="0"/>
          <w:numId w:val="4"/>
        </w:numPr>
        <w:tabs>
          <w:tab w:val="clear" w:pos="576"/>
          <w:tab w:val="left" w:pos="612"/>
          <w:tab w:val="num" w:pos="993"/>
        </w:tabs>
        <w:autoSpaceDE w:val="0"/>
        <w:autoSpaceDN w:val="0"/>
        <w:ind w:left="993" w:hanging="426"/>
        <w:jc w:val="both"/>
        <w:rPr>
          <w:lang w:val="es-ES_tradnl"/>
        </w:rPr>
      </w:pPr>
      <w:r w:rsidRPr="00C349C4">
        <w:rPr>
          <w:lang w:val="es-ES_tradnl"/>
        </w:rPr>
        <w:t>Datos de sedimentación en el reservorio incluyendo volumen y distribución.</w:t>
      </w:r>
    </w:p>
    <w:p w:rsidR="008E5006" w:rsidRPr="00C349C4" w:rsidRDefault="008E5006" w:rsidP="00A770B5">
      <w:pPr>
        <w:widowControl w:val="0"/>
        <w:numPr>
          <w:ilvl w:val="0"/>
          <w:numId w:val="4"/>
        </w:numPr>
        <w:tabs>
          <w:tab w:val="clear" w:pos="576"/>
          <w:tab w:val="left" w:pos="612"/>
          <w:tab w:val="num" w:pos="993"/>
        </w:tabs>
        <w:autoSpaceDE w:val="0"/>
        <w:autoSpaceDN w:val="0"/>
        <w:ind w:left="993" w:hanging="426"/>
        <w:jc w:val="both"/>
        <w:rPr>
          <w:lang w:val="es-ES_tradnl"/>
        </w:rPr>
      </w:pPr>
      <w:r w:rsidRPr="00C349C4">
        <w:rPr>
          <w:lang w:val="es-ES_tradnl"/>
        </w:rPr>
        <w:t>Datos de basuras y otro en el reservorio.</w:t>
      </w:r>
    </w:p>
    <w:p w:rsidR="008E5006" w:rsidRPr="00C349C4" w:rsidRDefault="008E5006" w:rsidP="00A770B5">
      <w:pPr>
        <w:widowControl w:val="0"/>
        <w:numPr>
          <w:ilvl w:val="0"/>
          <w:numId w:val="4"/>
        </w:numPr>
        <w:tabs>
          <w:tab w:val="clear" w:pos="576"/>
          <w:tab w:val="left" w:pos="612"/>
          <w:tab w:val="num" w:pos="993"/>
        </w:tabs>
        <w:autoSpaceDE w:val="0"/>
        <w:autoSpaceDN w:val="0"/>
        <w:ind w:left="993" w:hanging="426"/>
        <w:jc w:val="both"/>
        <w:rPr>
          <w:lang w:val="es-ES_tradnl"/>
        </w:rPr>
      </w:pPr>
      <w:r w:rsidRPr="00C349C4">
        <w:rPr>
          <w:lang w:val="es-ES_tradnl"/>
        </w:rPr>
        <w:t>Factores climáticos.</w:t>
      </w:r>
    </w:p>
    <w:p w:rsidR="008E5006" w:rsidRPr="00C349C4" w:rsidRDefault="008E5006" w:rsidP="00A770B5">
      <w:pPr>
        <w:widowControl w:val="0"/>
        <w:numPr>
          <w:ilvl w:val="0"/>
          <w:numId w:val="4"/>
        </w:numPr>
        <w:tabs>
          <w:tab w:val="clear" w:pos="576"/>
          <w:tab w:val="left" w:pos="612"/>
          <w:tab w:val="num" w:pos="993"/>
        </w:tabs>
        <w:autoSpaceDE w:val="0"/>
        <w:autoSpaceDN w:val="0"/>
        <w:ind w:left="993" w:hanging="426"/>
        <w:jc w:val="both"/>
        <w:rPr>
          <w:lang w:val="es-ES_tradnl"/>
        </w:rPr>
      </w:pPr>
      <w:r w:rsidRPr="00C349C4">
        <w:rPr>
          <w:lang w:val="es-ES_tradnl"/>
        </w:rPr>
        <w:t>Requerimientos y limitaciones del nivel de agua del reservorio</w:t>
      </w:r>
      <w:r w:rsidR="00C57F35" w:rsidRPr="00C349C4">
        <w:rPr>
          <w:lang w:val="es-ES_tradnl"/>
        </w:rPr>
        <w:t>.</w:t>
      </w:r>
    </w:p>
    <w:p w:rsidR="008E5006" w:rsidRPr="00C349C4" w:rsidRDefault="008E5006" w:rsidP="00A770B5">
      <w:pPr>
        <w:widowControl w:val="0"/>
        <w:numPr>
          <w:ilvl w:val="0"/>
          <w:numId w:val="4"/>
        </w:numPr>
        <w:tabs>
          <w:tab w:val="clear" w:pos="576"/>
          <w:tab w:val="left" w:pos="612"/>
          <w:tab w:val="num" w:pos="993"/>
        </w:tabs>
        <w:autoSpaceDE w:val="0"/>
        <w:autoSpaceDN w:val="0"/>
        <w:ind w:left="993" w:hanging="426"/>
        <w:jc w:val="both"/>
        <w:rPr>
          <w:lang w:val="es-ES_tradnl"/>
        </w:rPr>
      </w:pPr>
      <w:r w:rsidRPr="00C349C4">
        <w:rPr>
          <w:lang w:val="es-ES_tradnl"/>
        </w:rPr>
        <w:t>Problemas anticipados de hielo</w:t>
      </w:r>
      <w:r w:rsidR="00C57F35" w:rsidRPr="00C349C4">
        <w:rPr>
          <w:lang w:val="es-ES_tradnl"/>
        </w:rPr>
        <w:t>.</w:t>
      </w:r>
    </w:p>
    <w:p w:rsidR="008E5006" w:rsidRPr="00C349C4" w:rsidRDefault="008E5006" w:rsidP="00A770B5">
      <w:pPr>
        <w:widowControl w:val="0"/>
        <w:numPr>
          <w:ilvl w:val="0"/>
          <w:numId w:val="4"/>
        </w:numPr>
        <w:tabs>
          <w:tab w:val="clear" w:pos="576"/>
          <w:tab w:val="left" w:pos="612"/>
          <w:tab w:val="num" w:pos="993"/>
        </w:tabs>
        <w:autoSpaceDE w:val="0"/>
        <w:autoSpaceDN w:val="0"/>
        <w:ind w:left="993" w:hanging="426"/>
        <w:jc w:val="both"/>
        <w:rPr>
          <w:spacing w:val="8"/>
          <w:lang w:val="es-ES_tradnl"/>
        </w:rPr>
      </w:pPr>
      <w:r w:rsidRPr="00C349C4">
        <w:rPr>
          <w:lang w:val="es-ES_tradnl"/>
        </w:rPr>
        <w:t xml:space="preserve">Análisis de </w:t>
      </w:r>
      <w:r w:rsidRPr="00C349C4">
        <w:rPr>
          <w:spacing w:val="8"/>
          <w:lang w:val="es-ES_tradnl"/>
        </w:rPr>
        <w:t xml:space="preserve">flujo </w:t>
      </w:r>
      <w:r w:rsidRPr="00C349C4">
        <w:rPr>
          <w:lang w:val="es-ES_tradnl"/>
        </w:rPr>
        <w:t xml:space="preserve">en canales abiertos – perfiles de </w:t>
      </w:r>
      <w:r w:rsidRPr="00C349C4">
        <w:rPr>
          <w:spacing w:val="8"/>
          <w:lang w:val="es-ES_tradnl"/>
        </w:rPr>
        <w:t xml:space="preserve">flujo, </w:t>
      </w:r>
      <w:r w:rsidRPr="00C349C4">
        <w:rPr>
          <w:lang w:val="es-ES_tradnl"/>
        </w:rPr>
        <w:t xml:space="preserve">curvas de remanso, curvas del tirante de </w:t>
      </w:r>
      <w:r w:rsidRPr="00C349C4">
        <w:rPr>
          <w:spacing w:val="8"/>
          <w:lang w:val="es-ES_tradnl"/>
        </w:rPr>
        <w:t>flujo.</w:t>
      </w:r>
    </w:p>
    <w:p w:rsidR="008E5006" w:rsidRPr="00C349C4" w:rsidRDefault="008E5006" w:rsidP="00A770B5">
      <w:pPr>
        <w:widowControl w:val="0"/>
        <w:numPr>
          <w:ilvl w:val="0"/>
          <w:numId w:val="4"/>
        </w:numPr>
        <w:tabs>
          <w:tab w:val="clear" w:pos="576"/>
          <w:tab w:val="num" w:pos="993"/>
        </w:tabs>
        <w:autoSpaceDE w:val="0"/>
        <w:autoSpaceDN w:val="0"/>
        <w:ind w:left="993" w:hanging="426"/>
        <w:jc w:val="both"/>
        <w:rPr>
          <w:lang w:val="es-ES_tradnl"/>
        </w:rPr>
      </w:pPr>
      <w:r w:rsidRPr="00C349C4">
        <w:rPr>
          <w:lang w:val="es-ES_tradnl"/>
        </w:rPr>
        <w:t>Requerimientos del río aguas abajo</w:t>
      </w:r>
      <w:r w:rsidR="00C57F35" w:rsidRPr="00C349C4">
        <w:rPr>
          <w:lang w:val="es-ES_tradnl"/>
        </w:rPr>
        <w:t>.</w:t>
      </w:r>
    </w:p>
    <w:p w:rsidR="008E5006" w:rsidRPr="00C349C4" w:rsidRDefault="008E5006" w:rsidP="00A770B5">
      <w:pPr>
        <w:widowControl w:val="0"/>
        <w:numPr>
          <w:ilvl w:val="0"/>
          <w:numId w:val="4"/>
        </w:numPr>
        <w:tabs>
          <w:tab w:val="clear" w:pos="576"/>
          <w:tab w:val="num" w:pos="993"/>
        </w:tabs>
        <w:autoSpaceDE w:val="0"/>
        <w:autoSpaceDN w:val="0"/>
        <w:ind w:left="993" w:hanging="426"/>
        <w:jc w:val="both"/>
        <w:rPr>
          <w:lang w:val="es-ES_tradnl"/>
        </w:rPr>
      </w:pPr>
      <w:r w:rsidRPr="00C349C4">
        <w:rPr>
          <w:lang w:val="es-ES_tradnl"/>
        </w:rPr>
        <w:t>Proyectar los requisitos y limitaciones que implican los vertederos.</w:t>
      </w:r>
    </w:p>
    <w:p w:rsidR="008E5006" w:rsidRPr="00C349C4" w:rsidRDefault="008E5006" w:rsidP="00A770B5">
      <w:pPr>
        <w:widowControl w:val="0"/>
        <w:numPr>
          <w:ilvl w:val="0"/>
          <w:numId w:val="4"/>
        </w:numPr>
        <w:tabs>
          <w:tab w:val="clear" w:pos="576"/>
          <w:tab w:val="num" w:pos="993"/>
        </w:tabs>
        <w:autoSpaceDE w:val="0"/>
        <w:autoSpaceDN w:val="0"/>
        <w:ind w:left="993" w:hanging="426"/>
        <w:jc w:val="both"/>
        <w:rPr>
          <w:lang w:val="es-ES_tradnl"/>
        </w:rPr>
      </w:pPr>
      <w:r w:rsidRPr="00C349C4">
        <w:rPr>
          <w:lang w:val="es-ES_tradnl"/>
        </w:rPr>
        <w:t>Estudio de operación del reservorio (incluyendo curvas de regulación y otros datos relacionados)</w:t>
      </w:r>
    </w:p>
    <w:p w:rsidR="007921A7" w:rsidRPr="00C349C4" w:rsidRDefault="002A335D" w:rsidP="00A770B5">
      <w:pPr>
        <w:spacing w:before="240" w:after="240"/>
        <w:rPr>
          <w:b/>
        </w:rPr>
      </w:pPr>
      <w:r>
        <w:rPr>
          <w:b/>
        </w:rPr>
        <w:t>3.4</w:t>
      </w:r>
      <w:r w:rsidR="007921A7" w:rsidRPr="00C349C4">
        <w:rPr>
          <w:b/>
        </w:rPr>
        <w:t xml:space="preserve"> </w:t>
      </w:r>
      <w:r w:rsidR="00A2259C" w:rsidRPr="00C349C4">
        <w:rPr>
          <w:b/>
        </w:rPr>
        <w:t>PRINCIPALES COMPONENTES DE LOS VERTEDEROS</w:t>
      </w:r>
      <w:r w:rsidR="007921A7" w:rsidRPr="00C349C4">
        <w:rPr>
          <w:b/>
        </w:rPr>
        <w:t>.-</w:t>
      </w:r>
    </w:p>
    <w:p w:rsidR="008E5006" w:rsidRPr="00C349C4" w:rsidRDefault="008E5006" w:rsidP="00A770B5">
      <w:pPr>
        <w:spacing w:before="240" w:after="240"/>
        <w:jc w:val="both"/>
      </w:pPr>
      <w:r w:rsidRPr="00C349C4">
        <w:t>Los principales componentes de los vertederos son los siguientes:</w:t>
      </w:r>
    </w:p>
    <w:p w:rsidR="008E5006" w:rsidRPr="006F2D0C" w:rsidRDefault="008E5006" w:rsidP="006F2D0C">
      <w:pPr>
        <w:pStyle w:val="Prrafodelista"/>
        <w:numPr>
          <w:ilvl w:val="0"/>
          <w:numId w:val="23"/>
        </w:numPr>
        <w:spacing w:before="240" w:after="240"/>
        <w:jc w:val="both"/>
        <w:rPr>
          <w:bCs/>
          <w:lang w:val="es-BO"/>
        </w:rPr>
      </w:pPr>
      <w:r w:rsidRPr="006F2D0C">
        <w:rPr>
          <w:b/>
          <w:bCs/>
          <w:i/>
          <w:lang w:val="es-BO"/>
        </w:rPr>
        <w:t xml:space="preserve">Estructura de control: </w:t>
      </w:r>
      <w:r w:rsidRPr="006F2D0C">
        <w:rPr>
          <w:bCs/>
          <w:lang w:val="es-BO"/>
        </w:rPr>
        <w:t>Regula y gobierna las descargas del vaso. Pueden ser: una cresta, vertedor, orificio, boquilla o tubo</w:t>
      </w:r>
      <w:r w:rsidR="00C57F35" w:rsidRPr="006F2D0C">
        <w:rPr>
          <w:bCs/>
          <w:lang w:val="es-BO"/>
        </w:rPr>
        <w:t>.</w:t>
      </w:r>
    </w:p>
    <w:p w:rsidR="008E5006" w:rsidRPr="006F2D0C" w:rsidRDefault="008E5006" w:rsidP="006F2D0C">
      <w:pPr>
        <w:pStyle w:val="Prrafodelista"/>
        <w:numPr>
          <w:ilvl w:val="0"/>
          <w:numId w:val="23"/>
        </w:numPr>
        <w:spacing w:before="240" w:after="240"/>
        <w:jc w:val="both"/>
        <w:rPr>
          <w:bCs/>
          <w:lang w:val="es-BO"/>
        </w:rPr>
      </w:pPr>
      <w:r w:rsidRPr="006F2D0C">
        <w:rPr>
          <w:b/>
          <w:bCs/>
          <w:i/>
          <w:lang w:val="es-BO"/>
        </w:rPr>
        <w:t>Canal de descarga:</w:t>
      </w:r>
      <w:r w:rsidRPr="006F2D0C">
        <w:rPr>
          <w:bCs/>
          <w:lang w:val="es-BO"/>
        </w:rPr>
        <w:t xml:space="preserve"> Ayuda a la conducción de los volúmenes descargados por la estructura de control.</w:t>
      </w:r>
    </w:p>
    <w:p w:rsidR="008E5006" w:rsidRPr="006F2D0C" w:rsidRDefault="008E5006" w:rsidP="006F2D0C">
      <w:pPr>
        <w:pStyle w:val="Prrafodelista"/>
        <w:numPr>
          <w:ilvl w:val="0"/>
          <w:numId w:val="23"/>
        </w:numPr>
        <w:spacing w:before="240" w:after="240"/>
        <w:jc w:val="both"/>
        <w:rPr>
          <w:bCs/>
          <w:lang w:val="es-BO"/>
        </w:rPr>
      </w:pPr>
      <w:r w:rsidRPr="006F2D0C">
        <w:rPr>
          <w:b/>
          <w:bCs/>
          <w:i/>
          <w:lang w:val="es-BO"/>
        </w:rPr>
        <w:t>Estructura terminal:</w:t>
      </w:r>
      <w:r w:rsidRPr="006F2D0C">
        <w:rPr>
          <w:bCs/>
          <w:lang w:val="es-BO"/>
        </w:rPr>
        <w:t xml:space="preserve"> Permite descargar el agua en el río sin erosiones o socavaciones peligrosas en el talón de la presa y sin producir daño</w:t>
      </w:r>
      <w:r w:rsidR="00C57F35" w:rsidRPr="006F2D0C">
        <w:rPr>
          <w:bCs/>
          <w:lang w:val="es-BO"/>
        </w:rPr>
        <w:t>s en las estructuras adyacentes.</w:t>
      </w:r>
    </w:p>
    <w:p w:rsidR="008E5006" w:rsidRPr="006F2D0C" w:rsidRDefault="008E5006" w:rsidP="006F2D0C">
      <w:pPr>
        <w:pStyle w:val="Prrafodelista"/>
        <w:numPr>
          <w:ilvl w:val="0"/>
          <w:numId w:val="23"/>
        </w:numPr>
        <w:spacing w:before="240" w:after="240"/>
        <w:jc w:val="both"/>
        <w:rPr>
          <w:bCs/>
          <w:lang w:val="es-BO"/>
        </w:rPr>
      </w:pPr>
      <w:r w:rsidRPr="006F2D0C">
        <w:rPr>
          <w:b/>
          <w:bCs/>
          <w:i/>
          <w:lang w:val="es-BO"/>
        </w:rPr>
        <w:t>Canales de llegada y de descarga:</w:t>
      </w:r>
      <w:r w:rsidRPr="006F2D0C">
        <w:rPr>
          <w:bCs/>
          <w:lang w:val="es-BO"/>
        </w:rPr>
        <w:t xml:space="preserve"> Captan el agua del vaso y la conducen a la estructura de control.</w:t>
      </w:r>
    </w:p>
    <w:p w:rsidR="008018A6" w:rsidRPr="00C349C4" w:rsidRDefault="002A335D" w:rsidP="00A770B5">
      <w:pPr>
        <w:spacing w:before="240" w:after="240"/>
        <w:jc w:val="both"/>
        <w:rPr>
          <w:b/>
          <w:bCs/>
          <w:lang w:val="es-ES_tradnl"/>
        </w:rPr>
      </w:pPr>
      <w:r>
        <w:rPr>
          <w:b/>
          <w:bCs/>
          <w:lang w:val="es-ES_tradnl"/>
        </w:rPr>
        <w:t>3.5</w:t>
      </w:r>
      <w:r w:rsidR="008018A6" w:rsidRPr="00C349C4">
        <w:rPr>
          <w:b/>
          <w:bCs/>
          <w:lang w:val="es-ES_tradnl"/>
        </w:rPr>
        <w:t xml:space="preserve"> CLASIFICACIÓN.</w:t>
      </w:r>
    </w:p>
    <w:p w:rsidR="008018A6" w:rsidRPr="00C349C4" w:rsidRDefault="008018A6" w:rsidP="00A770B5">
      <w:pPr>
        <w:spacing w:before="240" w:after="240"/>
        <w:jc w:val="both"/>
        <w:rPr>
          <w:lang w:val="es-ES_tradnl"/>
        </w:rPr>
      </w:pPr>
      <w:r w:rsidRPr="00C349C4">
        <w:rPr>
          <w:lang w:val="es-ES_tradnl"/>
        </w:rPr>
        <w:t>En general hay dos tipos de vertederos, los de pared delgada (de aforo) y gruesa. Los vertederos de pared delgada se usan básicamente para determinar el caudal en cualquier momento en una c</w:t>
      </w:r>
      <w:r w:rsidR="00A2259C">
        <w:rPr>
          <w:lang w:val="es-ES_tradnl"/>
        </w:rPr>
        <w:t>orriente pequeña (ver sección 2</w:t>
      </w:r>
      <w:r w:rsidRPr="00C349C4">
        <w:rPr>
          <w:lang w:val="es-ES_tradnl"/>
        </w:rPr>
        <w:t>). Los vertederos de pared gruesa se usan principalmente para control de excedencias, y su evacuación puede ser libre o controlada.</w:t>
      </w:r>
    </w:p>
    <w:p w:rsidR="008018A6" w:rsidRDefault="008018A6" w:rsidP="00A770B5">
      <w:pPr>
        <w:spacing w:before="240" w:after="240"/>
        <w:jc w:val="both"/>
        <w:rPr>
          <w:lang w:val="es-ES_tradnl"/>
        </w:rPr>
      </w:pPr>
      <w:r w:rsidRPr="00C349C4">
        <w:rPr>
          <w:lang w:val="es-ES_tradnl"/>
        </w:rPr>
        <w:t>Los vertederos de excedencias se clasifican de acuerdo a sus características más importantes, ya sea con respecto al sistema de control</w:t>
      </w:r>
      <w:r w:rsidR="004331CC">
        <w:rPr>
          <w:lang w:val="es-ES_tradnl"/>
        </w:rPr>
        <w:t xml:space="preserve"> </w:t>
      </w:r>
      <w:r w:rsidR="006F2D0C">
        <w:rPr>
          <w:lang w:val="es-ES_tradnl"/>
        </w:rPr>
        <w:t>(sin control o controlados por compuertas)</w:t>
      </w:r>
      <w:r w:rsidR="004331CC">
        <w:rPr>
          <w:lang w:val="es-ES_tradnl"/>
        </w:rPr>
        <w:t xml:space="preserve"> o</w:t>
      </w:r>
      <w:r w:rsidRPr="00C349C4">
        <w:rPr>
          <w:lang w:val="es-ES_tradnl"/>
        </w:rPr>
        <w:t xml:space="preserve"> al canal de descarga</w:t>
      </w:r>
      <w:r w:rsidR="004331CC">
        <w:rPr>
          <w:lang w:val="es-ES_tradnl"/>
        </w:rPr>
        <w:t xml:space="preserve"> (descarga libre, de cimao, del canal lateral, del canal abierto, del conducto del túnel, de boca de caída, de alcantarilla y de sifón</w:t>
      </w:r>
      <w:r w:rsidRPr="00C349C4">
        <w:rPr>
          <w:lang w:val="es-ES_tradnl"/>
        </w:rPr>
        <w:t>.</w:t>
      </w:r>
    </w:p>
    <w:p w:rsidR="004331CC" w:rsidRPr="00C349C4" w:rsidRDefault="004331CC" w:rsidP="00A770B5">
      <w:pPr>
        <w:spacing w:before="240" w:after="240"/>
        <w:jc w:val="both"/>
        <w:rPr>
          <w:lang w:val="es-ES_tradnl"/>
        </w:rPr>
      </w:pPr>
    </w:p>
    <w:p w:rsidR="00F81074" w:rsidRPr="00C349C4" w:rsidRDefault="002A335D" w:rsidP="00A770B5">
      <w:pPr>
        <w:spacing w:before="240" w:after="240"/>
        <w:rPr>
          <w:b/>
          <w:bCs/>
          <w:lang w:val="es-ES_tradnl"/>
        </w:rPr>
      </w:pPr>
      <w:r>
        <w:rPr>
          <w:b/>
          <w:bCs/>
          <w:spacing w:val="16"/>
        </w:rPr>
        <w:t>3.6</w:t>
      </w:r>
      <w:r w:rsidR="00F81074" w:rsidRPr="00C349C4">
        <w:rPr>
          <w:b/>
          <w:bCs/>
          <w:spacing w:val="16"/>
        </w:rPr>
        <w:t xml:space="preserve"> </w:t>
      </w:r>
      <w:r w:rsidR="00F81074" w:rsidRPr="00C349C4">
        <w:rPr>
          <w:b/>
          <w:bCs/>
          <w:lang w:val="es-ES_tradnl"/>
        </w:rPr>
        <w:t xml:space="preserve">SECCIÓN </w:t>
      </w:r>
      <w:r w:rsidR="00F81074" w:rsidRPr="00C349C4">
        <w:rPr>
          <w:b/>
          <w:bCs/>
          <w:spacing w:val="16"/>
        </w:rPr>
        <w:t xml:space="preserve">TRANSVERSAL DE LA </w:t>
      </w:r>
      <w:r w:rsidR="00F81074" w:rsidRPr="00C349C4">
        <w:rPr>
          <w:b/>
          <w:bCs/>
          <w:lang w:val="es-ES_tradnl"/>
        </w:rPr>
        <w:t>CRESTA</w:t>
      </w:r>
      <w:r w:rsidR="004331CC">
        <w:rPr>
          <w:b/>
          <w:bCs/>
          <w:lang w:val="es-ES_tradnl"/>
        </w:rPr>
        <w:t xml:space="preserve"> </w:t>
      </w:r>
      <w:r w:rsidR="00F81074" w:rsidRPr="00C349C4">
        <w:rPr>
          <w:b/>
          <w:bCs/>
          <w:lang w:val="es-ES_tradnl"/>
        </w:rPr>
        <w:t xml:space="preserve"> </w:t>
      </w:r>
      <w:r w:rsidR="00F81074" w:rsidRPr="00C349C4">
        <w:rPr>
          <w:b/>
          <w:bCs/>
          <w:spacing w:val="16"/>
        </w:rPr>
        <w:t>DE</w:t>
      </w:r>
      <w:r w:rsidR="004331CC">
        <w:rPr>
          <w:b/>
          <w:bCs/>
          <w:spacing w:val="16"/>
        </w:rPr>
        <w:t>L</w:t>
      </w:r>
      <w:r w:rsidR="00F81074" w:rsidRPr="00C349C4">
        <w:rPr>
          <w:b/>
          <w:bCs/>
          <w:spacing w:val="16"/>
        </w:rPr>
        <w:t xml:space="preserve"> </w:t>
      </w:r>
      <w:r w:rsidR="00F81074" w:rsidRPr="00C349C4">
        <w:rPr>
          <w:b/>
          <w:bCs/>
          <w:lang w:val="es-ES_tradnl"/>
        </w:rPr>
        <w:t xml:space="preserve">VERTEDEROS </w:t>
      </w:r>
      <w:r w:rsidR="00F81074" w:rsidRPr="00C349C4">
        <w:rPr>
          <w:b/>
          <w:bCs/>
          <w:spacing w:val="16"/>
        </w:rPr>
        <w:t>SIN</w:t>
      </w:r>
      <w:r w:rsidR="004331CC">
        <w:rPr>
          <w:b/>
          <w:bCs/>
          <w:spacing w:val="16"/>
        </w:rPr>
        <w:t xml:space="preserve"> </w:t>
      </w:r>
      <w:r w:rsidR="004331CC">
        <w:rPr>
          <w:b/>
          <w:bCs/>
          <w:lang w:val="es-ES_tradnl"/>
        </w:rPr>
        <w:t>CONTROL</w:t>
      </w:r>
    </w:p>
    <w:p w:rsidR="00F81074" w:rsidRDefault="00F81074" w:rsidP="00A770B5">
      <w:pPr>
        <w:spacing w:before="240" w:after="240"/>
        <w:jc w:val="both"/>
        <w:rPr>
          <w:b/>
          <w:lang w:val="es-ES_tradnl"/>
        </w:rPr>
      </w:pPr>
      <w:r w:rsidRPr="00C349C4">
        <w:rPr>
          <w:lang w:val="es-ES_tradnl"/>
        </w:rPr>
        <w:t xml:space="preserve">Los datos para la sección transversal de la cresta de un vertedero se pueden resumir de acuerdo con la forma mostrada en </w:t>
      </w:r>
      <w:r w:rsidR="001A4429">
        <w:rPr>
          <w:lang w:val="es-ES_tradnl"/>
        </w:rPr>
        <w:t xml:space="preserve">la </w:t>
      </w:r>
      <w:r w:rsidR="001A4429" w:rsidRPr="004331CC">
        <w:rPr>
          <w:b/>
          <w:lang w:val="es-ES_tradnl"/>
        </w:rPr>
        <w:t xml:space="preserve">Figura </w:t>
      </w:r>
      <w:r w:rsidRPr="004331CC">
        <w:rPr>
          <w:b/>
          <w:lang w:val="es-ES_tradnl"/>
        </w:rPr>
        <w:t>3</w:t>
      </w:r>
      <w:r w:rsidR="001A4429" w:rsidRPr="004331CC">
        <w:rPr>
          <w:b/>
          <w:lang w:val="es-ES_tradnl"/>
        </w:rPr>
        <w:t>.2</w:t>
      </w:r>
      <w:r w:rsidRPr="004331CC">
        <w:rPr>
          <w:b/>
          <w:lang w:val="es-ES_tradnl"/>
        </w:rPr>
        <w:t>.</w:t>
      </w:r>
    </w:p>
    <w:p w:rsidR="000B0361" w:rsidRDefault="000B0361" w:rsidP="00A770B5">
      <w:pPr>
        <w:spacing w:before="240" w:after="240"/>
        <w:jc w:val="both"/>
        <w:rPr>
          <w:b/>
          <w:lang w:val="es-ES_tradnl"/>
        </w:rPr>
      </w:pPr>
    </w:p>
    <w:p w:rsidR="00C57F35" w:rsidRPr="001B78D6" w:rsidRDefault="000B0361" w:rsidP="000B0361">
      <w:pPr>
        <w:spacing w:before="240" w:after="240"/>
        <w:jc w:val="center"/>
        <w:rPr>
          <w:lang w:val="es-ES_tradnl"/>
        </w:rPr>
      </w:pPr>
      <w:r>
        <w:rPr>
          <w:noProof/>
          <w:lang w:val="es-BO" w:eastAsia="es-BO"/>
        </w:rPr>
        <w:drawing>
          <wp:inline distT="0" distB="0" distL="0" distR="0">
            <wp:extent cx="6150610" cy="3821430"/>
            <wp:effectExtent l="19050" t="0" r="2540" b="0"/>
            <wp:docPr id="9"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a:srcRect/>
                    <a:stretch>
                      <a:fillRect/>
                    </a:stretch>
                  </pic:blipFill>
                  <pic:spPr bwMode="auto">
                    <a:xfrm>
                      <a:off x="0" y="0"/>
                      <a:ext cx="6150610" cy="3821430"/>
                    </a:xfrm>
                    <a:prstGeom prst="rect">
                      <a:avLst/>
                    </a:prstGeom>
                    <a:noFill/>
                    <a:ln w="9525">
                      <a:noFill/>
                      <a:miter lim="800000"/>
                      <a:headEnd/>
                      <a:tailEnd/>
                    </a:ln>
                  </pic:spPr>
                </pic:pic>
              </a:graphicData>
            </a:graphic>
          </wp:inline>
        </w:drawing>
      </w:r>
      <w:r w:rsidR="001B78D6">
        <w:rPr>
          <w:b/>
          <w:lang w:val="es-ES_tradnl"/>
        </w:rPr>
        <w:t xml:space="preserve">Figura 3.2 </w:t>
      </w:r>
      <w:r w:rsidR="001B78D6" w:rsidRPr="001B78D6">
        <w:rPr>
          <w:lang w:val="es-ES_tradnl"/>
        </w:rPr>
        <w:t>Elementos de la cresta con la forma de la lamina vertida</w:t>
      </w:r>
    </w:p>
    <w:p w:rsidR="000B0361" w:rsidRDefault="000B0361" w:rsidP="00A770B5">
      <w:pPr>
        <w:spacing w:before="240" w:after="240"/>
        <w:jc w:val="both"/>
        <w:rPr>
          <w:lang w:val="es-ES_tradnl"/>
        </w:rPr>
      </w:pPr>
    </w:p>
    <w:p w:rsidR="00F81074" w:rsidRDefault="00F81074" w:rsidP="00A770B5">
      <w:pPr>
        <w:spacing w:before="240" w:after="240"/>
        <w:jc w:val="both"/>
        <w:rPr>
          <w:lang w:val="es-ES_tradnl"/>
        </w:rPr>
      </w:pPr>
      <w:r w:rsidRPr="00C349C4">
        <w:rPr>
          <w:lang w:val="es-ES_tradnl"/>
        </w:rPr>
        <w:t xml:space="preserve">Que relacionada a los ejes que pasan por la cima de la cresta. La porción que queda aguas arriba del origen se define como una curva simple y una tangente o como una curva circular compuesta. La porción de aguas abajo </w:t>
      </w:r>
      <w:r w:rsidR="00B1145A" w:rsidRPr="00C349C4">
        <w:rPr>
          <w:lang w:val="es-ES_tradnl"/>
        </w:rPr>
        <w:t>está</w:t>
      </w:r>
      <w:r w:rsidRPr="00C349C4">
        <w:rPr>
          <w:lang w:val="es-ES_tradnl"/>
        </w:rPr>
        <w:t xml:space="preserve"> definida por la ecuación:</w:t>
      </w:r>
    </w:p>
    <w:p w:rsidR="000B0361" w:rsidRDefault="000B0361" w:rsidP="00A770B5">
      <w:pPr>
        <w:spacing w:before="240" w:after="240"/>
        <w:jc w:val="both"/>
        <w:rPr>
          <w:lang w:val="es-ES_tradnl"/>
        </w:rPr>
      </w:pPr>
    </w:p>
    <w:p w:rsidR="00C57F35" w:rsidRPr="00710FF0" w:rsidRDefault="00C07BBF" w:rsidP="00A770B5">
      <w:pPr>
        <w:spacing w:before="240" w:after="240"/>
        <w:jc w:val="center"/>
        <w:rPr>
          <w:szCs w:val="28"/>
          <w:lang w:val="es-BO"/>
        </w:rPr>
      </w:pPr>
      <m:oMath>
        <m:f>
          <m:fPr>
            <m:ctrlPr>
              <w:rPr>
                <w:rFonts w:ascii="Cambria Math" w:hAnsi="Cambria Math"/>
                <w:b/>
                <w:i/>
                <w:szCs w:val="28"/>
                <w:lang w:val="es-BO"/>
              </w:rPr>
            </m:ctrlPr>
          </m:fPr>
          <m:num>
            <m:r>
              <m:rPr>
                <m:sty m:val="bi"/>
              </m:rPr>
              <w:rPr>
                <w:rFonts w:ascii="Cambria Math" w:hAnsi="Cambria Math"/>
                <w:szCs w:val="28"/>
                <w:lang w:val="es-BO"/>
              </w:rPr>
              <m:t>y</m:t>
            </m:r>
          </m:num>
          <m:den>
            <m:sSub>
              <m:sSubPr>
                <m:ctrlPr>
                  <w:rPr>
                    <w:rFonts w:ascii="Cambria Math" w:hAnsi="Cambria Math"/>
                    <w:b/>
                    <w:i/>
                    <w:szCs w:val="28"/>
                    <w:lang w:val="es-BO"/>
                  </w:rPr>
                </m:ctrlPr>
              </m:sSubPr>
              <m:e>
                <m:r>
                  <m:rPr>
                    <m:sty m:val="bi"/>
                  </m:rPr>
                  <w:rPr>
                    <w:rFonts w:ascii="Cambria Math" w:hAnsi="Cambria Math"/>
                    <w:szCs w:val="28"/>
                    <w:lang w:val="es-BO"/>
                  </w:rPr>
                  <m:t>H</m:t>
                </m:r>
              </m:e>
              <m:sub>
                <m:r>
                  <m:rPr>
                    <m:sty m:val="bi"/>
                  </m:rPr>
                  <w:rPr>
                    <w:rFonts w:ascii="Cambria Math" w:hAnsi="Cambria Math"/>
                    <w:szCs w:val="28"/>
                    <w:lang w:val="es-BO"/>
                  </w:rPr>
                  <m:t>0</m:t>
                </m:r>
              </m:sub>
            </m:sSub>
          </m:den>
        </m:f>
        <m:r>
          <m:rPr>
            <m:sty m:val="bi"/>
          </m:rPr>
          <w:rPr>
            <w:rFonts w:ascii="Cambria Math" w:hAnsi="Cambria Math"/>
            <w:szCs w:val="28"/>
            <w:lang w:val="es-BO"/>
          </w:rPr>
          <m:t>=-K</m:t>
        </m:r>
        <m:sSup>
          <m:sSupPr>
            <m:ctrlPr>
              <w:rPr>
                <w:rFonts w:ascii="Cambria Math" w:hAnsi="Cambria Math"/>
                <w:b/>
                <w:i/>
                <w:szCs w:val="28"/>
                <w:lang w:val="es-BO"/>
              </w:rPr>
            </m:ctrlPr>
          </m:sSupPr>
          <m:e>
            <m:r>
              <m:rPr>
                <m:sty m:val="bi"/>
              </m:rPr>
              <w:rPr>
                <w:rFonts w:ascii="Cambria Math" w:hAnsi="Cambria Math"/>
                <w:szCs w:val="28"/>
                <w:lang w:val="es-BO"/>
              </w:rPr>
              <m:t>∙</m:t>
            </m:r>
            <m:d>
              <m:dPr>
                <m:ctrlPr>
                  <w:rPr>
                    <w:rFonts w:ascii="Cambria Math" w:hAnsi="Cambria Math"/>
                    <w:b/>
                    <w:i/>
                    <w:szCs w:val="28"/>
                    <w:lang w:val="es-BO"/>
                  </w:rPr>
                </m:ctrlPr>
              </m:dPr>
              <m:e>
                <m:f>
                  <m:fPr>
                    <m:ctrlPr>
                      <w:rPr>
                        <w:rFonts w:ascii="Cambria Math" w:hAnsi="Cambria Math"/>
                        <w:b/>
                        <w:i/>
                        <w:szCs w:val="28"/>
                        <w:lang w:val="es-BO"/>
                      </w:rPr>
                    </m:ctrlPr>
                  </m:fPr>
                  <m:num>
                    <m:r>
                      <m:rPr>
                        <m:sty m:val="bi"/>
                      </m:rPr>
                      <w:rPr>
                        <w:rFonts w:ascii="Cambria Math" w:hAnsi="Cambria Math"/>
                        <w:szCs w:val="28"/>
                        <w:lang w:val="es-BO"/>
                      </w:rPr>
                      <m:t>x</m:t>
                    </m:r>
                  </m:num>
                  <m:den>
                    <m:sSub>
                      <m:sSubPr>
                        <m:ctrlPr>
                          <w:rPr>
                            <w:rFonts w:ascii="Cambria Math" w:hAnsi="Cambria Math"/>
                            <w:b/>
                            <w:i/>
                            <w:szCs w:val="28"/>
                            <w:lang w:val="es-BO"/>
                          </w:rPr>
                        </m:ctrlPr>
                      </m:sSubPr>
                      <m:e>
                        <m:r>
                          <m:rPr>
                            <m:sty m:val="bi"/>
                          </m:rPr>
                          <w:rPr>
                            <w:rFonts w:ascii="Cambria Math" w:hAnsi="Cambria Math"/>
                            <w:szCs w:val="28"/>
                            <w:lang w:val="es-BO"/>
                          </w:rPr>
                          <m:t>H</m:t>
                        </m:r>
                      </m:e>
                      <m:sub>
                        <m:r>
                          <m:rPr>
                            <m:sty m:val="bi"/>
                          </m:rPr>
                          <w:rPr>
                            <w:rFonts w:ascii="Cambria Math" w:hAnsi="Cambria Math"/>
                            <w:szCs w:val="28"/>
                            <w:lang w:val="es-BO"/>
                          </w:rPr>
                          <m:t>0</m:t>
                        </m:r>
                      </m:sub>
                    </m:sSub>
                  </m:den>
                </m:f>
              </m:e>
            </m:d>
          </m:e>
          <m:sup>
            <m:r>
              <m:rPr>
                <m:sty m:val="bi"/>
              </m:rPr>
              <w:rPr>
                <w:rFonts w:ascii="Cambria Math" w:hAnsi="Cambria Math"/>
                <w:szCs w:val="28"/>
                <w:lang w:val="es-BO"/>
              </w:rPr>
              <m:t>n</m:t>
            </m:r>
          </m:sup>
        </m:sSup>
      </m:oMath>
      <w:r w:rsidR="00A84B96">
        <w:rPr>
          <w:sz w:val="28"/>
          <w:szCs w:val="28"/>
          <w:lang w:val="es-BO"/>
        </w:rPr>
        <w:t xml:space="preserve">                      </w:t>
      </w:r>
      <w:r w:rsidR="00A84B96" w:rsidRPr="00710FF0">
        <w:rPr>
          <w:szCs w:val="28"/>
          <w:lang w:val="es-BO"/>
        </w:rPr>
        <w:t>(3.1)</w:t>
      </w:r>
    </w:p>
    <w:p w:rsidR="000B0361" w:rsidRDefault="000B0361" w:rsidP="00A770B5">
      <w:pPr>
        <w:spacing w:before="240" w:after="240"/>
        <w:jc w:val="both"/>
        <w:rPr>
          <w:lang w:val="es-ES_tradnl"/>
        </w:rPr>
      </w:pPr>
    </w:p>
    <w:p w:rsidR="00F81074" w:rsidRDefault="00F81074" w:rsidP="00A770B5">
      <w:pPr>
        <w:spacing w:before="240" w:after="240"/>
        <w:jc w:val="both"/>
        <w:rPr>
          <w:lang w:val="es-ES_tradnl"/>
        </w:rPr>
      </w:pPr>
      <w:r w:rsidRPr="00C349C4">
        <w:rPr>
          <w:lang w:val="es-ES_tradnl"/>
        </w:rPr>
        <w:lastRenderedPageBreak/>
        <w:t xml:space="preserve">En la que </w:t>
      </w:r>
      <w:r w:rsidR="004331CC" w:rsidRPr="004331CC">
        <w:rPr>
          <w:b/>
          <w:lang w:val="es-ES_tradnl"/>
        </w:rPr>
        <w:t>“</w:t>
      </w:r>
      <w:r w:rsidRPr="004331CC">
        <w:rPr>
          <w:b/>
          <w:lang w:val="es-ES_tradnl"/>
        </w:rPr>
        <w:t>K</w:t>
      </w:r>
      <w:r w:rsidR="004331CC" w:rsidRPr="004331CC">
        <w:rPr>
          <w:b/>
          <w:lang w:val="es-ES_tradnl"/>
        </w:rPr>
        <w:t>”</w:t>
      </w:r>
      <w:r w:rsidRPr="004331CC">
        <w:rPr>
          <w:b/>
          <w:lang w:val="es-ES_tradnl"/>
        </w:rPr>
        <w:t xml:space="preserve"> y </w:t>
      </w:r>
      <w:r w:rsidR="004331CC" w:rsidRPr="004331CC">
        <w:rPr>
          <w:b/>
          <w:lang w:val="es-ES_tradnl"/>
        </w:rPr>
        <w:t>“</w:t>
      </w:r>
      <w:r w:rsidRPr="004331CC">
        <w:rPr>
          <w:b/>
          <w:lang w:val="es-ES_tradnl"/>
        </w:rPr>
        <w:t>n</w:t>
      </w:r>
      <w:r w:rsidR="004331CC" w:rsidRPr="004331CC">
        <w:rPr>
          <w:b/>
          <w:lang w:val="es-ES_tradnl"/>
        </w:rPr>
        <w:t>”</w:t>
      </w:r>
      <w:r w:rsidRPr="00C349C4">
        <w:rPr>
          <w:lang w:val="es-ES_tradnl"/>
        </w:rPr>
        <w:t>, son constantes, cuyos valores dependen de la inclinación de aguas arriba y de la ve</w:t>
      </w:r>
      <w:r w:rsidR="001A4429">
        <w:rPr>
          <w:lang w:val="es-ES_tradnl"/>
        </w:rPr>
        <w:t xml:space="preserve">locidad de llegada. La </w:t>
      </w:r>
      <w:r w:rsidR="001A4429" w:rsidRPr="004331CC">
        <w:rPr>
          <w:b/>
          <w:lang w:val="es-ES_tradnl"/>
        </w:rPr>
        <w:t xml:space="preserve">Figura </w:t>
      </w:r>
      <w:r w:rsidRPr="004331CC">
        <w:rPr>
          <w:b/>
          <w:lang w:val="es-ES_tradnl"/>
        </w:rPr>
        <w:t>3</w:t>
      </w:r>
      <w:r w:rsidR="001A4429" w:rsidRPr="004331CC">
        <w:rPr>
          <w:b/>
          <w:lang w:val="es-ES_tradnl"/>
        </w:rPr>
        <w:t>.3</w:t>
      </w:r>
      <w:r w:rsidRPr="00C349C4">
        <w:rPr>
          <w:lang w:val="es-ES_tradnl"/>
        </w:rPr>
        <w:t xml:space="preserve"> </w:t>
      </w:r>
      <w:r w:rsidR="004331CC">
        <w:rPr>
          <w:lang w:val="es-ES_tradnl"/>
        </w:rPr>
        <w:t xml:space="preserve">se </w:t>
      </w:r>
      <w:r w:rsidRPr="00C349C4">
        <w:rPr>
          <w:lang w:val="es-ES_tradnl"/>
        </w:rPr>
        <w:t xml:space="preserve">proporciona </w:t>
      </w:r>
      <w:r w:rsidR="004331CC">
        <w:rPr>
          <w:lang w:val="es-ES_tradnl"/>
        </w:rPr>
        <w:t xml:space="preserve">los </w:t>
      </w:r>
      <w:r w:rsidRPr="00C349C4">
        <w:rPr>
          <w:lang w:val="es-ES_tradnl"/>
        </w:rPr>
        <w:t xml:space="preserve">valores de estas constantes para diferentes condiciones. </w:t>
      </w:r>
    </w:p>
    <w:p w:rsidR="000B0361" w:rsidRDefault="000B0361" w:rsidP="00A770B5">
      <w:pPr>
        <w:spacing w:before="240" w:after="240"/>
        <w:jc w:val="both"/>
        <w:rPr>
          <w:lang w:val="es-ES_tradnl"/>
        </w:rPr>
      </w:pPr>
    </w:p>
    <w:p w:rsidR="000B0361" w:rsidRDefault="000B0361" w:rsidP="00A770B5">
      <w:pPr>
        <w:spacing w:before="240" w:after="240"/>
        <w:jc w:val="both"/>
        <w:rPr>
          <w:lang w:val="es-ES_tradnl"/>
        </w:rPr>
      </w:pPr>
    </w:p>
    <w:p w:rsidR="000B0361" w:rsidRDefault="000B0361" w:rsidP="000B0361">
      <w:pPr>
        <w:spacing w:before="240" w:after="240"/>
        <w:jc w:val="center"/>
        <w:rPr>
          <w:lang w:val="es-ES_tradnl"/>
        </w:rPr>
      </w:pPr>
      <w:r>
        <w:rPr>
          <w:noProof/>
          <w:lang w:val="es-BO" w:eastAsia="es-BO"/>
        </w:rPr>
        <w:drawing>
          <wp:inline distT="0" distB="0" distL="0" distR="0">
            <wp:extent cx="6141720" cy="2251710"/>
            <wp:effectExtent l="19050" t="0" r="0" b="0"/>
            <wp:docPr id="7"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srcRect/>
                    <a:stretch>
                      <a:fillRect/>
                    </a:stretch>
                  </pic:blipFill>
                  <pic:spPr bwMode="auto">
                    <a:xfrm>
                      <a:off x="0" y="0"/>
                      <a:ext cx="6141720" cy="2251710"/>
                    </a:xfrm>
                    <a:prstGeom prst="rect">
                      <a:avLst/>
                    </a:prstGeom>
                    <a:noFill/>
                    <a:ln w="9525">
                      <a:noFill/>
                      <a:miter lim="800000"/>
                      <a:headEnd/>
                      <a:tailEnd/>
                    </a:ln>
                  </pic:spPr>
                </pic:pic>
              </a:graphicData>
            </a:graphic>
          </wp:inline>
        </w:drawing>
      </w:r>
    </w:p>
    <w:p w:rsidR="000B0361" w:rsidRDefault="000B0361" w:rsidP="000B0361">
      <w:pPr>
        <w:spacing w:before="240" w:after="240"/>
        <w:jc w:val="center"/>
        <w:rPr>
          <w:lang w:val="es-ES_tradnl"/>
        </w:rPr>
      </w:pPr>
    </w:p>
    <w:p w:rsidR="000B0361" w:rsidRDefault="000B0361" w:rsidP="000B0361">
      <w:pPr>
        <w:spacing w:before="240" w:after="240"/>
        <w:jc w:val="center"/>
        <w:rPr>
          <w:lang w:val="es-ES_tradnl"/>
        </w:rPr>
      </w:pPr>
    </w:p>
    <w:p w:rsidR="00F81074" w:rsidRPr="00A63B27" w:rsidRDefault="000B0361" w:rsidP="000B0361">
      <w:pPr>
        <w:spacing w:before="240" w:after="240"/>
        <w:jc w:val="center"/>
        <w:rPr>
          <w:lang w:val="es-ES_tradnl"/>
        </w:rPr>
      </w:pPr>
      <w:r>
        <w:rPr>
          <w:noProof/>
          <w:lang w:val="es-BO" w:eastAsia="es-BO"/>
        </w:rPr>
        <w:drawing>
          <wp:inline distT="0" distB="0" distL="0" distR="0">
            <wp:extent cx="6150610" cy="2769235"/>
            <wp:effectExtent l="19050" t="0" r="2540" b="0"/>
            <wp:docPr id="8"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srcRect/>
                    <a:stretch>
                      <a:fillRect/>
                    </a:stretch>
                  </pic:blipFill>
                  <pic:spPr bwMode="auto">
                    <a:xfrm>
                      <a:off x="0" y="0"/>
                      <a:ext cx="6150610" cy="2769235"/>
                    </a:xfrm>
                    <a:prstGeom prst="rect">
                      <a:avLst/>
                    </a:prstGeom>
                    <a:noFill/>
                    <a:ln w="9525">
                      <a:noFill/>
                      <a:miter lim="800000"/>
                      <a:headEnd/>
                      <a:tailEnd/>
                    </a:ln>
                  </pic:spPr>
                </pic:pic>
              </a:graphicData>
            </a:graphic>
          </wp:inline>
        </w:drawing>
      </w:r>
      <w:r w:rsidR="001A4429" w:rsidRPr="00A63B27">
        <w:rPr>
          <w:b/>
          <w:bCs/>
          <w:iCs/>
          <w:lang w:val="es-ES_tradnl"/>
        </w:rPr>
        <w:t>Figura 3</w:t>
      </w:r>
      <w:r w:rsidR="00F81074" w:rsidRPr="00A63B27">
        <w:rPr>
          <w:b/>
          <w:bCs/>
          <w:iCs/>
          <w:lang w:val="es-ES_tradnl"/>
        </w:rPr>
        <w:t xml:space="preserve">.3 </w:t>
      </w:r>
      <w:r w:rsidR="00F81074" w:rsidRPr="00A63B27">
        <w:rPr>
          <w:bCs/>
          <w:iCs/>
          <w:lang w:val="es-ES_tradnl"/>
        </w:rPr>
        <w:t xml:space="preserve">Factores para la determinación de las </w:t>
      </w:r>
      <w:r w:rsidR="00274353">
        <w:rPr>
          <w:bCs/>
          <w:iCs/>
          <w:lang w:val="es-ES_tradnl"/>
        </w:rPr>
        <w:t xml:space="preserve">constantes </w:t>
      </w:r>
      <w:r w:rsidR="00274353" w:rsidRPr="00274353">
        <w:rPr>
          <w:b/>
          <w:bCs/>
          <w:iCs/>
          <w:lang w:val="es-ES_tradnl"/>
        </w:rPr>
        <w:t>“K” &amp; “c”</w:t>
      </w:r>
      <w:r w:rsidR="00274353">
        <w:rPr>
          <w:bCs/>
          <w:iCs/>
          <w:lang w:val="es-ES_tradnl"/>
        </w:rPr>
        <w:t xml:space="preserve"> del vertedero sin control </w:t>
      </w:r>
      <w:r w:rsidR="00B1145A" w:rsidRPr="00A63B27">
        <w:rPr>
          <w:bCs/>
          <w:iCs/>
          <w:lang w:val="es-ES_tradnl"/>
        </w:rPr>
        <w:t xml:space="preserve">(hoja </w:t>
      </w:r>
      <w:r w:rsidR="00F81074" w:rsidRPr="00A63B27">
        <w:rPr>
          <w:bCs/>
          <w:iCs/>
          <w:lang w:val="es-ES_tradnl"/>
        </w:rPr>
        <w:t>1 de 2)</w:t>
      </w:r>
    </w:p>
    <w:p w:rsidR="00F81074" w:rsidRPr="00C86F10" w:rsidRDefault="00C86F10" w:rsidP="00DF0D5D">
      <w:pPr>
        <w:spacing w:before="240" w:after="240"/>
        <w:jc w:val="center"/>
      </w:pPr>
      <w:r>
        <w:rPr>
          <w:noProof/>
          <w:lang w:val="es-BO" w:eastAsia="es-BO"/>
        </w:rPr>
        <w:lastRenderedPageBreak/>
        <w:drawing>
          <wp:inline distT="0" distB="0" distL="0" distR="0">
            <wp:extent cx="4983878" cy="7515225"/>
            <wp:effectExtent l="19050" t="0" r="7222" b="0"/>
            <wp:docPr id="2"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srcRect t="3301" r="976" b="249"/>
                    <a:stretch>
                      <a:fillRect/>
                    </a:stretch>
                  </pic:blipFill>
                  <pic:spPr bwMode="auto">
                    <a:xfrm>
                      <a:off x="0" y="0"/>
                      <a:ext cx="4986349" cy="7518952"/>
                    </a:xfrm>
                    <a:prstGeom prst="rect">
                      <a:avLst/>
                    </a:prstGeom>
                    <a:noFill/>
                    <a:ln w="9525">
                      <a:noFill/>
                      <a:miter lim="800000"/>
                      <a:headEnd/>
                      <a:tailEnd/>
                    </a:ln>
                  </pic:spPr>
                </pic:pic>
              </a:graphicData>
            </a:graphic>
          </wp:inline>
        </w:drawing>
      </w:r>
      <w:r w:rsidR="00DF0D5D">
        <w:rPr>
          <w:b/>
          <w:bCs/>
          <w:iCs/>
          <w:spacing w:val="-2"/>
          <w:lang w:val="es-ES_tradnl"/>
        </w:rPr>
        <w:t xml:space="preserve">                                  </w:t>
      </w:r>
      <w:r w:rsidR="001A4429" w:rsidRPr="00C86F10">
        <w:rPr>
          <w:b/>
          <w:bCs/>
          <w:iCs/>
          <w:spacing w:val="-2"/>
          <w:lang w:val="es-ES_tradnl"/>
        </w:rPr>
        <w:t>Figura 3</w:t>
      </w:r>
      <w:r w:rsidR="00F81074" w:rsidRPr="00C86F10">
        <w:rPr>
          <w:b/>
          <w:bCs/>
          <w:iCs/>
          <w:spacing w:val="-2"/>
          <w:lang w:val="es-ES_tradnl"/>
        </w:rPr>
        <w:t>.3</w:t>
      </w:r>
      <w:r w:rsidR="002112F3" w:rsidRPr="00C86F10">
        <w:rPr>
          <w:bCs/>
          <w:iCs/>
          <w:spacing w:val="-2"/>
          <w:lang w:val="es-ES_tradnl"/>
        </w:rPr>
        <w:t xml:space="preserve">  </w:t>
      </w:r>
      <w:r w:rsidR="00F81074" w:rsidRPr="00C86F10">
        <w:rPr>
          <w:bCs/>
          <w:iCs/>
          <w:spacing w:val="-2"/>
          <w:lang w:val="es-ES_tradnl"/>
        </w:rPr>
        <w:t xml:space="preserve"> Factores para la determinación de las secciones con la forma de la lámina vertedora</w:t>
      </w:r>
      <w:r>
        <w:rPr>
          <w:bCs/>
          <w:iCs/>
          <w:spacing w:val="-2"/>
          <w:lang w:val="es-ES_tradnl"/>
        </w:rPr>
        <w:t xml:space="preserve"> </w:t>
      </w:r>
      <w:r w:rsidR="00DF0D5D">
        <w:rPr>
          <w:bCs/>
          <w:iCs/>
          <w:spacing w:val="-2"/>
          <w:lang w:val="es-ES_tradnl"/>
        </w:rPr>
        <w:t xml:space="preserve">           </w:t>
      </w:r>
      <w:r w:rsidR="00F81074" w:rsidRPr="00C86F10">
        <w:rPr>
          <w:bCs/>
          <w:iCs/>
          <w:spacing w:val="-2"/>
          <w:lang w:val="es-ES_tradnl"/>
        </w:rPr>
        <w:t>(hoja</w:t>
      </w:r>
      <w:r w:rsidR="00B1145A" w:rsidRPr="00C86F10">
        <w:rPr>
          <w:bCs/>
          <w:iCs/>
          <w:lang w:val="es-ES_tradnl"/>
        </w:rPr>
        <w:t xml:space="preserve"> </w:t>
      </w:r>
      <w:r w:rsidR="00F81074" w:rsidRPr="00C86F10">
        <w:rPr>
          <w:bCs/>
          <w:iCs/>
          <w:spacing w:val="16"/>
        </w:rPr>
        <w:t>2 de 2)</w:t>
      </w:r>
    </w:p>
    <w:p w:rsidR="00F81074" w:rsidRPr="00C349C4" w:rsidRDefault="00F81074" w:rsidP="00A770B5">
      <w:pPr>
        <w:spacing w:before="240" w:after="240"/>
        <w:jc w:val="both"/>
        <w:rPr>
          <w:lang w:val="es-ES_tradnl"/>
        </w:rPr>
      </w:pPr>
      <w:r w:rsidRPr="00C349C4">
        <w:rPr>
          <w:lang w:val="es-ES_tradnl"/>
        </w:rPr>
        <w:lastRenderedPageBreak/>
        <w:t>La forma aproximada de la sección para una cresta con paramento de aguas arriba vertical y velocidad de llegada desprec</w:t>
      </w:r>
      <w:r w:rsidR="001A4429">
        <w:rPr>
          <w:lang w:val="es-ES_tradnl"/>
        </w:rPr>
        <w:t xml:space="preserve">iable, se muestra en la </w:t>
      </w:r>
      <w:r w:rsidR="001A4429" w:rsidRPr="00274353">
        <w:rPr>
          <w:b/>
          <w:lang w:val="es-ES_tradnl"/>
        </w:rPr>
        <w:t>Figura 3</w:t>
      </w:r>
      <w:r w:rsidRPr="00274353">
        <w:rPr>
          <w:b/>
          <w:lang w:val="es-ES_tradnl"/>
        </w:rPr>
        <w:t>.4</w:t>
      </w:r>
      <w:r w:rsidRPr="00C349C4">
        <w:rPr>
          <w:lang w:val="es-ES_tradnl"/>
        </w:rPr>
        <w:t xml:space="preserve">. La sección está construida como una curva circular compuesta con los radios expresados en función de la carga de proyecto, </w:t>
      </w:r>
      <w:r w:rsidR="00274353" w:rsidRPr="00274353">
        <w:rPr>
          <w:b/>
          <w:lang w:val="es-ES_tradnl"/>
        </w:rPr>
        <w:t>“</w:t>
      </w:r>
      <w:r w:rsidRPr="00274353">
        <w:rPr>
          <w:b/>
        </w:rPr>
        <w:t>H</w:t>
      </w:r>
      <w:r w:rsidRPr="00274353">
        <w:rPr>
          <w:b/>
          <w:vertAlign w:val="subscript"/>
        </w:rPr>
        <w:t>0</w:t>
      </w:r>
      <w:r w:rsidR="00274353" w:rsidRPr="00274353">
        <w:rPr>
          <w:b/>
        </w:rPr>
        <w:t>”</w:t>
      </w:r>
      <w:r w:rsidR="00274353">
        <w:t>.</w:t>
      </w:r>
      <w:r w:rsidRPr="00C349C4">
        <w:t xml:space="preserve"> </w:t>
      </w:r>
      <w:r w:rsidRPr="00C349C4">
        <w:rPr>
          <w:lang w:val="es-ES_tradnl"/>
        </w:rPr>
        <w:t xml:space="preserve">Está definición es </w:t>
      </w:r>
      <w:r w:rsidR="00274353">
        <w:rPr>
          <w:lang w:val="es-ES_tradnl"/>
        </w:rPr>
        <w:t xml:space="preserve">la </w:t>
      </w:r>
      <w:r w:rsidRPr="00C349C4">
        <w:rPr>
          <w:lang w:val="es-ES_tradnl"/>
        </w:rPr>
        <w:t xml:space="preserve">más </w:t>
      </w:r>
      <w:r w:rsidR="001A4429">
        <w:rPr>
          <w:lang w:val="es-ES_tradnl"/>
        </w:rPr>
        <w:t xml:space="preserve">sencilla </w:t>
      </w:r>
      <w:r w:rsidRPr="00C349C4">
        <w:rPr>
          <w:lang w:val="es-ES_tradnl"/>
        </w:rPr>
        <w:t>porque elimina la necesidad de resolver una ecuación exponencial.</w:t>
      </w:r>
    </w:p>
    <w:p w:rsidR="00F81074" w:rsidRPr="002D7161" w:rsidRDefault="002D7161" w:rsidP="00A770B5">
      <w:pPr>
        <w:spacing w:before="240" w:after="240"/>
        <w:ind w:left="1"/>
        <w:jc w:val="center"/>
        <w:rPr>
          <w:b/>
          <w:bCs/>
          <w:i/>
          <w:iCs/>
          <w:lang w:val="es-ES_tradnl"/>
        </w:rPr>
      </w:pPr>
      <w:r>
        <w:rPr>
          <w:b/>
          <w:bCs/>
          <w:i/>
          <w:iCs/>
          <w:noProof/>
          <w:lang w:val="es-BO" w:eastAsia="es-BO"/>
        </w:rPr>
        <w:drawing>
          <wp:inline distT="0" distB="0" distL="0" distR="0">
            <wp:extent cx="5791835" cy="6176408"/>
            <wp:effectExtent l="19050" t="0" r="0" b="0"/>
            <wp:docPr id="10"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srcRect/>
                    <a:stretch>
                      <a:fillRect/>
                    </a:stretch>
                  </pic:blipFill>
                  <pic:spPr bwMode="auto">
                    <a:xfrm>
                      <a:off x="0" y="0"/>
                      <a:ext cx="5791835" cy="6176408"/>
                    </a:xfrm>
                    <a:prstGeom prst="rect">
                      <a:avLst/>
                    </a:prstGeom>
                    <a:noFill/>
                    <a:ln w="9525">
                      <a:noFill/>
                      <a:miter lim="800000"/>
                      <a:headEnd/>
                      <a:tailEnd/>
                    </a:ln>
                  </pic:spPr>
                </pic:pic>
              </a:graphicData>
            </a:graphic>
          </wp:inline>
        </w:drawing>
      </w:r>
      <w:r w:rsidR="001A4429" w:rsidRPr="002D7161">
        <w:rPr>
          <w:b/>
          <w:bCs/>
          <w:iCs/>
          <w:lang w:val="es-ES_tradnl"/>
        </w:rPr>
        <w:t>Figura 3</w:t>
      </w:r>
      <w:r w:rsidR="00F81074" w:rsidRPr="002D7161">
        <w:rPr>
          <w:b/>
          <w:bCs/>
          <w:iCs/>
          <w:lang w:val="es-ES_tradnl"/>
        </w:rPr>
        <w:t>.4</w:t>
      </w:r>
      <w:r w:rsidR="00F81074" w:rsidRPr="002D7161">
        <w:rPr>
          <w:bCs/>
          <w:iCs/>
          <w:lang w:val="es-ES_tradnl"/>
        </w:rPr>
        <w:t xml:space="preserve"> Sección de la cresta de vertedero formada con curvas compuestas</w:t>
      </w:r>
    </w:p>
    <w:p w:rsidR="00F81074" w:rsidRPr="00871021" w:rsidRDefault="00F81074" w:rsidP="00A770B5">
      <w:pPr>
        <w:spacing w:before="240" w:after="240"/>
        <w:jc w:val="both"/>
        <w:rPr>
          <w:b/>
          <w:lang w:val="es-ES_tradnl"/>
        </w:rPr>
      </w:pPr>
      <w:r w:rsidRPr="00C349C4">
        <w:rPr>
          <w:lang w:val="es-ES_tradnl"/>
        </w:rPr>
        <w:t>Para las condiciones ordinarias de proyecto de los vertederos de excedencias pequeños,</w:t>
      </w:r>
      <w:r w:rsidR="00274353">
        <w:rPr>
          <w:lang w:val="es-ES_tradnl"/>
        </w:rPr>
        <w:t xml:space="preserve"> y cuando la altura de llegada </w:t>
      </w:r>
      <w:r w:rsidR="00274353" w:rsidRPr="00274353">
        <w:rPr>
          <w:b/>
          <w:lang w:val="es-ES_tradnl"/>
        </w:rPr>
        <w:t>“</w:t>
      </w:r>
      <w:r w:rsidRPr="00274353">
        <w:rPr>
          <w:b/>
          <w:lang w:val="es-ES_tradnl"/>
        </w:rPr>
        <w:t>P</w:t>
      </w:r>
      <w:r w:rsidR="00274353" w:rsidRPr="00274353">
        <w:rPr>
          <w:b/>
          <w:lang w:val="es-ES_tradnl"/>
        </w:rPr>
        <w:t>”</w:t>
      </w:r>
      <w:r w:rsidRPr="00C349C4">
        <w:rPr>
          <w:lang w:val="es-ES_tradnl"/>
        </w:rPr>
        <w:t xml:space="preserve">, es igual o mayor </w:t>
      </w:r>
      <w:r w:rsidR="00274353">
        <w:rPr>
          <w:lang w:val="es-ES_tradnl"/>
        </w:rPr>
        <w:t>a</w:t>
      </w:r>
      <w:r w:rsidRPr="00C349C4">
        <w:rPr>
          <w:lang w:val="es-ES_tradnl"/>
        </w:rPr>
        <w:t xml:space="preserve"> la mitad de la carga máxima sobre la cresta, esta sección es </w:t>
      </w:r>
      <w:r w:rsidR="00274353">
        <w:rPr>
          <w:lang w:val="es-ES_tradnl"/>
        </w:rPr>
        <w:t xml:space="preserve">muy </w:t>
      </w:r>
      <w:r w:rsidR="00871021">
        <w:rPr>
          <w:lang w:val="es-ES_tradnl"/>
        </w:rPr>
        <w:t>efectiva</w:t>
      </w:r>
      <w:r w:rsidRPr="00C349C4">
        <w:rPr>
          <w:lang w:val="es-ES_tradnl"/>
        </w:rPr>
        <w:t xml:space="preserve"> para evitar </w:t>
      </w:r>
      <w:r w:rsidR="00871021">
        <w:rPr>
          <w:lang w:val="es-ES_tradnl"/>
        </w:rPr>
        <w:t xml:space="preserve">pequeñas </w:t>
      </w:r>
      <w:r w:rsidRPr="00C349C4">
        <w:rPr>
          <w:lang w:val="es-ES_tradnl"/>
        </w:rPr>
        <w:t xml:space="preserve">presiones en la cresta y no altera </w:t>
      </w:r>
      <w:r w:rsidR="00871021">
        <w:rPr>
          <w:lang w:val="es-ES_tradnl"/>
        </w:rPr>
        <w:t>a la</w:t>
      </w:r>
      <w:r w:rsidRPr="00C349C4">
        <w:rPr>
          <w:lang w:val="es-ES_tradnl"/>
        </w:rPr>
        <w:t xml:space="preserve"> eficiencia hidráulica de la </w:t>
      </w:r>
      <w:r w:rsidRPr="00C349C4">
        <w:rPr>
          <w:lang w:val="es-ES_tradnl"/>
        </w:rPr>
        <w:lastRenderedPageBreak/>
        <w:t>cresta. Cuando la altura de llegada es menor que la mitad de la carga máxima sobre la cresta, la sección debe d</w:t>
      </w:r>
      <w:r w:rsidR="002112F3">
        <w:rPr>
          <w:lang w:val="es-ES_tradnl"/>
        </w:rPr>
        <w:t xml:space="preserve">eterminarse conforme la </w:t>
      </w:r>
      <w:r w:rsidR="002112F3" w:rsidRPr="00871021">
        <w:rPr>
          <w:b/>
          <w:lang w:val="es-ES_tradnl"/>
        </w:rPr>
        <w:t>Figura 3</w:t>
      </w:r>
      <w:r w:rsidRPr="00871021">
        <w:rPr>
          <w:b/>
          <w:lang w:val="es-ES_tradnl"/>
        </w:rPr>
        <w:t>.4.</w:t>
      </w:r>
    </w:p>
    <w:p w:rsidR="00F81074" w:rsidRPr="00C349C4" w:rsidRDefault="002A335D" w:rsidP="00A770B5">
      <w:pPr>
        <w:tabs>
          <w:tab w:val="left" w:pos="9639"/>
        </w:tabs>
        <w:spacing w:before="240" w:after="240"/>
        <w:ind w:right="49"/>
        <w:rPr>
          <w:b/>
          <w:bCs/>
          <w:lang w:val="es-ES_tradnl"/>
        </w:rPr>
      </w:pPr>
      <w:r>
        <w:rPr>
          <w:b/>
          <w:bCs/>
          <w:lang w:val="es-ES_tradnl"/>
        </w:rPr>
        <w:t>3.7</w:t>
      </w:r>
      <w:r w:rsidR="00F81074" w:rsidRPr="00C349C4">
        <w:rPr>
          <w:b/>
          <w:bCs/>
          <w:lang w:val="es-ES_tradnl"/>
        </w:rPr>
        <w:t xml:space="preserve"> DESCARGA SO</w:t>
      </w:r>
      <w:r w:rsidR="00C57F35" w:rsidRPr="00C349C4">
        <w:rPr>
          <w:b/>
          <w:bCs/>
          <w:lang w:val="es-ES_tradnl"/>
        </w:rPr>
        <w:t xml:space="preserve">BRE UNA CRESTA DE VERTEDERO SIN </w:t>
      </w:r>
      <w:r w:rsidR="00871021">
        <w:rPr>
          <w:b/>
          <w:bCs/>
          <w:lang w:val="es-ES_tradnl"/>
        </w:rPr>
        <w:t>CONTROL</w:t>
      </w:r>
      <w:r w:rsidR="00F81074" w:rsidRPr="00C349C4">
        <w:rPr>
          <w:b/>
          <w:bCs/>
          <w:lang w:val="es-ES_tradnl"/>
        </w:rPr>
        <w:t xml:space="preserve"> </w:t>
      </w:r>
    </w:p>
    <w:p w:rsidR="00F81074" w:rsidRPr="00C349C4" w:rsidRDefault="00F81074" w:rsidP="00A770B5">
      <w:pPr>
        <w:spacing w:before="240" w:after="240"/>
        <w:ind w:right="1728"/>
        <w:rPr>
          <w:lang w:val="es-ES_tradnl"/>
        </w:rPr>
      </w:pPr>
      <w:r w:rsidRPr="00C349C4">
        <w:rPr>
          <w:lang w:val="es-ES_tradnl"/>
        </w:rPr>
        <w:t>La descarga sobre una cresta de vertedero se obtiene por medio de la fórmula:</w:t>
      </w:r>
    </w:p>
    <w:p w:rsidR="00F81074" w:rsidRPr="00710FF0" w:rsidRDefault="00B1145A" w:rsidP="00A770B5">
      <w:pPr>
        <w:tabs>
          <w:tab w:val="left" w:pos="2742"/>
          <w:tab w:val="center" w:pos="4844"/>
        </w:tabs>
        <w:spacing w:before="240" w:after="240"/>
        <w:rPr>
          <w:sz w:val="22"/>
        </w:rPr>
      </w:pPr>
      <w:r>
        <w:tab/>
      </w:r>
      <m:oMath>
        <m:r>
          <m:rPr>
            <m:sty m:val="bi"/>
          </m:rPr>
          <w:rPr>
            <w:rFonts w:ascii="Cambria Math" w:hAnsi="Cambria Math"/>
            <w:szCs w:val="26"/>
          </w:rPr>
          <m:t>Q=</m:t>
        </m:r>
        <m:sSub>
          <m:sSubPr>
            <m:ctrlPr>
              <w:rPr>
                <w:rFonts w:ascii="Cambria Math" w:hAnsi="Cambria Math"/>
                <w:b/>
                <w:i/>
                <w:szCs w:val="26"/>
              </w:rPr>
            </m:ctrlPr>
          </m:sSubPr>
          <m:e>
            <m:r>
              <m:rPr>
                <m:sty m:val="bi"/>
              </m:rPr>
              <w:rPr>
                <w:rFonts w:ascii="Cambria Math" w:hAnsi="Cambria Math"/>
                <w:szCs w:val="26"/>
              </w:rPr>
              <m:t>C</m:t>
            </m:r>
          </m:e>
          <m:sub>
            <m:r>
              <m:rPr>
                <m:sty m:val="bi"/>
              </m:rPr>
              <w:rPr>
                <w:rFonts w:ascii="Cambria Math" w:hAnsi="Cambria Math"/>
                <w:szCs w:val="26"/>
              </w:rPr>
              <m:t>O</m:t>
            </m:r>
          </m:sub>
        </m:sSub>
        <m:r>
          <m:rPr>
            <m:sty m:val="bi"/>
          </m:rPr>
          <w:rPr>
            <w:rFonts w:ascii="Cambria Math" w:hAnsi="Cambria Math"/>
            <w:szCs w:val="26"/>
          </w:rPr>
          <m:t>∙L∙</m:t>
        </m:r>
        <m:sSup>
          <m:sSupPr>
            <m:ctrlPr>
              <w:rPr>
                <w:rFonts w:ascii="Cambria Math" w:hAnsi="Cambria Math"/>
                <w:b/>
                <w:i/>
                <w:szCs w:val="26"/>
              </w:rPr>
            </m:ctrlPr>
          </m:sSupPr>
          <m:e>
            <m:sSub>
              <m:sSubPr>
                <m:ctrlPr>
                  <w:rPr>
                    <w:rFonts w:ascii="Cambria Math" w:hAnsi="Cambria Math"/>
                    <w:b/>
                    <w:i/>
                    <w:szCs w:val="26"/>
                  </w:rPr>
                </m:ctrlPr>
              </m:sSubPr>
              <m:e>
                <m:r>
                  <m:rPr>
                    <m:sty m:val="bi"/>
                  </m:rPr>
                  <w:rPr>
                    <w:rFonts w:ascii="Cambria Math" w:hAnsi="Cambria Math"/>
                    <w:szCs w:val="26"/>
                  </w:rPr>
                  <m:t>H</m:t>
                </m:r>
              </m:e>
              <m:sub>
                <m:r>
                  <m:rPr>
                    <m:sty m:val="bi"/>
                  </m:rPr>
                  <w:rPr>
                    <w:rFonts w:ascii="Cambria Math" w:hAnsi="Cambria Math"/>
                    <w:szCs w:val="26"/>
                  </w:rPr>
                  <m:t>e</m:t>
                </m:r>
              </m:sub>
            </m:sSub>
          </m:e>
          <m:sup>
            <m:r>
              <m:rPr>
                <m:sty m:val="bi"/>
              </m:rPr>
              <w:rPr>
                <w:rFonts w:ascii="Cambria Math" w:hAnsi="Cambria Math"/>
                <w:szCs w:val="26"/>
              </w:rPr>
              <m:t>3/2</m:t>
            </m:r>
          </m:sup>
        </m:sSup>
      </m:oMath>
      <w:r>
        <w:tab/>
      </w:r>
      <w:r w:rsidR="00E2336B" w:rsidRPr="00C349C4">
        <w:t xml:space="preserve"> </w:t>
      </w:r>
      <w:r w:rsidR="00A84B96">
        <w:t xml:space="preserve">                      </w:t>
      </w:r>
      <w:r w:rsidR="00A84B96" w:rsidRPr="00710FF0">
        <w:rPr>
          <w:szCs w:val="28"/>
          <w:lang w:val="es-BO"/>
        </w:rPr>
        <w:t>(3.2)</w:t>
      </w:r>
    </w:p>
    <w:p w:rsidR="00F81074" w:rsidRPr="00C349C4" w:rsidRDefault="00F81074" w:rsidP="00A770B5">
      <w:pPr>
        <w:spacing w:before="240" w:after="240"/>
        <w:rPr>
          <w:lang w:val="es-ES_tradnl"/>
        </w:rPr>
      </w:pPr>
      <w:r w:rsidRPr="00C349C4">
        <w:rPr>
          <w:lang w:val="es-ES_tradnl"/>
        </w:rPr>
        <w:t>En la que:</w:t>
      </w:r>
    </w:p>
    <w:p w:rsidR="00F81074" w:rsidRPr="00C349C4" w:rsidRDefault="00F81074" w:rsidP="00554AA6">
      <w:pPr>
        <w:ind w:left="708" w:firstLine="285"/>
        <w:rPr>
          <w:lang w:val="es-ES_tradnl"/>
        </w:rPr>
      </w:pPr>
      <w:r w:rsidRPr="00C349C4">
        <w:rPr>
          <w:b/>
          <w:lang w:val="es-ES_tradnl"/>
        </w:rPr>
        <w:t xml:space="preserve">Q </w:t>
      </w:r>
      <w:r w:rsidR="00C57F35" w:rsidRPr="00C349C4">
        <w:rPr>
          <w:b/>
          <w:lang w:val="es-ES_tradnl"/>
        </w:rPr>
        <w:t xml:space="preserve"> </w:t>
      </w:r>
      <w:r w:rsidRPr="00C349C4">
        <w:rPr>
          <w:b/>
          <w:lang w:val="es-ES_tradnl"/>
        </w:rPr>
        <w:t>=</w:t>
      </w:r>
      <w:r w:rsidR="00C57F35" w:rsidRPr="00C349C4">
        <w:rPr>
          <w:lang w:val="es-ES_tradnl"/>
        </w:rPr>
        <w:t xml:space="preserve"> D</w:t>
      </w:r>
      <w:r w:rsidRPr="00C349C4">
        <w:rPr>
          <w:lang w:val="es-ES_tradnl"/>
        </w:rPr>
        <w:t>escarga.</w:t>
      </w:r>
    </w:p>
    <w:p w:rsidR="00F81074" w:rsidRPr="00C349C4" w:rsidRDefault="00AC5725" w:rsidP="00AC5725">
      <w:pPr>
        <w:ind w:firstLine="285"/>
        <w:rPr>
          <w:lang w:val="es-ES_tradnl"/>
        </w:rPr>
      </w:pPr>
      <w:r>
        <w:rPr>
          <w:b/>
          <w:lang w:val="es-ES_tradnl"/>
        </w:rPr>
        <w:t xml:space="preserve">          </w:t>
      </w:r>
      <w:r w:rsidR="00F81074" w:rsidRPr="00C349C4">
        <w:rPr>
          <w:b/>
          <w:lang w:val="es-ES_tradnl"/>
        </w:rPr>
        <w:t>C</w:t>
      </w:r>
      <w:r w:rsidRPr="00AC5725">
        <w:rPr>
          <w:b/>
          <w:vertAlign w:val="subscript"/>
          <w:lang w:val="es-ES_tradnl"/>
        </w:rPr>
        <w:t>O</w:t>
      </w:r>
      <w:r w:rsidR="00F81074" w:rsidRPr="00C349C4">
        <w:rPr>
          <w:b/>
          <w:lang w:val="es-ES_tradnl"/>
        </w:rPr>
        <w:t xml:space="preserve"> </w:t>
      </w:r>
      <w:r w:rsidR="00C57F35" w:rsidRPr="00C349C4">
        <w:rPr>
          <w:b/>
          <w:lang w:val="es-ES_tradnl"/>
        </w:rPr>
        <w:t xml:space="preserve"> </w:t>
      </w:r>
      <w:r w:rsidR="00F81074" w:rsidRPr="00C349C4">
        <w:rPr>
          <w:b/>
          <w:lang w:val="es-ES_tradnl"/>
        </w:rPr>
        <w:t>=</w:t>
      </w:r>
      <w:r w:rsidR="00F81074" w:rsidRPr="00C349C4">
        <w:rPr>
          <w:lang w:val="es-ES_tradnl"/>
        </w:rPr>
        <w:t xml:space="preserve"> </w:t>
      </w:r>
      <w:r w:rsidR="00C57F35" w:rsidRPr="00C349C4">
        <w:rPr>
          <w:lang w:val="es-ES_tradnl"/>
        </w:rPr>
        <w:t>C</w:t>
      </w:r>
      <w:r w:rsidR="00F81074" w:rsidRPr="00C349C4">
        <w:rPr>
          <w:lang w:val="es-ES_tradnl"/>
        </w:rPr>
        <w:t>oeficiente de descarga variable.</w:t>
      </w:r>
    </w:p>
    <w:p w:rsidR="00F81074" w:rsidRPr="00C349C4" w:rsidRDefault="00F81074" w:rsidP="00554AA6">
      <w:pPr>
        <w:ind w:left="285" w:firstLine="708"/>
        <w:rPr>
          <w:lang w:val="es-ES_tradnl"/>
        </w:rPr>
      </w:pPr>
      <w:r w:rsidRPr="00C349C4">
        <w:rPr>
          <w:b/>
          <w:lang w:val="es-ES_tradnl"/>
        </w:rPr>
        <w:t xml:space="preserve">L </w:t>
      </w:r>
      <w:r w:rsidR="00C57F35" w:rsidRPr="00C349C4">
        <w:rPr>
          <w:b/>
          <w:lang w:val="es-ES_tradnl"/>
        </w:rPr>
        <w:t xml:space="preserve">  </w:t>
      </w:r>
      <w:r w:rsidRPr="00C349C4">
        <w:rPr>
          <w:b/>
          <w:lang w:val="es-ES_tradnl"/>
        </w:rPr>
        <w:t>=</w:t>
      </w:r>
      <w:r w:rsidRPr="00C349C4">
        <w:rPr>
          <w:lang w:val="es-ES_tradnl"/>
        </w:rPr>
        <w:t xml:space="preserve"> </w:t>
      </w:r>
      <w:r w:rsidR="00C57F35" w:rsidRPr="00C349C4">
        <w:rPr>
          <w:lang w:val="es-ES_tradnl"/>
        </w:rPr>
        <w:t>L</w:t>
      </w:r>
      <w:r w:rsidRPr="00C349C4">
        <w:rPr>
          <w:lang w:val="es-ES_tradnl"/>
        </w:rPr>
        <w:t>ongitud efectiva de la cresta.</w:t>
      </w:r>
    </w:p>
    <w:p w:rsidR="00F81074" w:rsidRPr="00C349C4" w:rsidRDefault="00F81074" w:rsidP="00554AA6">
      <w:pPr>
        <w:ind w:left="1560" w:hanging="567"/>
        <w:rPr>
          <w:lang w:val="es-ES_tradnl"/>
        </w:rPr>
      </w:pPr>
      <w:r w:rsidRPr="00C349C4">
        <w:rPr>
          <w:b/>
          <w:lang w:val="es-ES_tradnl"/>
        </w:rPr>
        <w:t>H</w:t>
      </w:r>
      <w:r w:rsidRPr="00C349C4">
        <w:rPr>
          <w:b/>
          <w:vertAlign w:val="subscript"/>
          <w:lang w:val="es-ES_tradnl"/>
        </w:rPr>
        <w:t>e</w:t>
      </w:r>
      <w:r w:rsidRPr="00C349C4">
        <w:rPr>
          <w:b/>
          <w:lang w:val="es-ES_tradnl"/>
        </w:rPr>
        <w:t xml:space="preserve"> =</w:t>
      </w:r>
      <w:r w:rsidRPr="00C349C4">
        <w:rPr>
          <w:lang w:val="es-ES_tradnl"/>
        </w:rPr>
        <w:t xml:space="preserve"> </w:t>
      </w:r>
      <w:r w:rsidR="00C57F35" w:rsidRPr="00C349C4">
        <w:rPr>
          <w:lang w:val="es-ES_tradnl"/>
        </w:rPr>
        <w:t>C</w:t>
      </w:r>
      <w:r w:rsidRPr="00C349C4">
        <w:rPr>
          <w:lang w:val="es-ES_tradnl"/>
        </w:rPr>
        <w:t xml:space="preserve">arga total sobre la cresta, incluyendo la carga correspondiente a la velocidad </w:t>
      </w:r>
      <w:r w:rsidR="00C57F35" w:rsidRPr="00C349C4">
        <w:rPr>
          <w:lang w:val="es-ES_tradnl"/>
        </w:rPr>
        <w:t xml:space="preserve">  </w:t>
      </w:r>
      <w:r w:rsidRPr="00C349C4">
        <w:rPr>
          <w:lang w:val="es-ES_tradnl"/>
        </w:rPr>
        <w:t xml:space="preserve">de llegada, </w:t>
      </w:r>
      <w:r w:rsidR="0014487D" w:rsidRPr="0014487D">
        <w:rPr>
          <w:b/>
          <w:lang w:val="es-ES_tradnl"/>
        </w:rPr>
        <w:t>“</w:t>
      </w:r>
      <w:r w:rsidRPr="0014487D">
        <w:rPr>
          <w:b/>
          <w:lang w:val="es-ES_tradnl"/>
        </w:rPr>
        <w:t>he</w:t>
      </w:r>
      <w:r w:rsidR="0014487D" w:rsidRPr="0014487D">
        <w:rPr>
          <w:b/>
          <w:lang w:val="es-ES_tradnl"/>
        </w:rPr>
        <w:t>”</w:t>
      </w:r>
      <w:r w:rsidRPr="0014487D">
        <w:rPr>
          <w:b/>
          <w:lang w:val="es-ES_tradnl"/>
        </w:rPr>
        <w:t>.</w:t>
      </w:r>
    </w:p>
    <w:p w:rsidR="00F81074" w:rsidRPr="00C349C4" w:rsidRDefault="00F81074" w:rsidP="00A770B5">
      <w:pPr>
        <w:spacing w:before="240" w:after="240"/>
        <w:jc w:val="both"/>
        <w:rPr>
          <w:lang w:val="es-ES_tradnl"/>
        </w:rPr>
      </w:pPr>
      <w:r w:rsidRPr="00C349C4">
        <w:rPr>
          <w:lang w:val="es-ES_tradnl"/>
        </w:rPr>
        <w:t xml:space="preserve">En el coeficiente de descarga, </w:t>
      </w:r>
      <w:r w:rsidRPr="00C349C4">
        <w:rPr>
          <w:spacing w:val="6"/>
          <w:lang w:val="es-ES_tradnl"/>
        </w:rPr>
        <w:t xml:space="preserve">influyen </w:t>
      </w:r>
      <w:r w:rsidRPr="00C349C4">
        <w:rPr>
          <w:lang w:val="es-ES_tradnl"/>
        </w:rPr>
        <w:t xml:space="preserve">numerosos factores como: </w:t>
      </w:r>
    </w:p>
    <w:p w:rsidR="00F81074" w:rsidRPr="00C349C4" w:rsidRDefault="00F81074" w:rsidP="00A770B5">
      <w:pPr>
        <w:pStyle w:val="Prrafodelista"/>
        <w:numPr>
          <w:ilvl w:val="0"/>
          <w:numId w:val="16"/>
        </w:numPr>
        <w:spacing w:before="240" w:after="240"/>
        <w:jc w:val="both"/>
        <w:rPr>
          <w:lang w:val="es-ES_tradnl"/>
        </w:rPr>
      </w:pPr>
      <w:r w:rsidRPr="00C349C4">
        <w:rPr>
          <w:lang w:val="es-ES_tradnl"/>
        </w:rPr>
        <w:t>La profundidad de llegada.</w:t>
      </w:r>
    </w:p>
    <w:p w:rsidR="00F81074" w:rsidRPr="00C349C4" w:rsidRDefault="00F81074" w:rsidP="00A770B5">
      <w:pPr>
        <w:pStyle w:val="Prrafodelista"/>
        <w:numPr>
          <w:ilvl w:val="0"/>
          <w:numId w:val="16"/>
        </w:numPr>
        <w:spacing w:before="240" w:after="240"/>
        <w:jc w:val="both"/>
        <w:rPr>
          <w:lang w:val="es-ES_tradnl"/>
        </w:rPr>
      </w:pPr>
      <w:r w:rsidRPr="00C349C4">
        <w:rPr>
          <w:lang w:val="es-ES_tradnl"/>
        </w:rPr>
        <w:t>La relación de la forma real de la cresta a la de la lámina ideal.</w:t>
      </w:r>
    </w:p>
    <w:p w:rsidR="00F81074" w:rsidRPr="00C349C4" w:rsidRDefault="00F81074" w:rsidP="00A770B5">
      <w:pPr>
        <w:pStyle w:val="Prrafodelista"/>
        <w:numPr>
          <w:ilvl w:val="0"/>
          <w:numId w:val="16"/>
        </w:numPr>
        <w:spacing w:before="240" w:after="240"/>
        <w:jc w:val="both"/>
        <w:rPr>
          <w:lang w:val="es-ES_tradnl"/>
        </w:rPr>
      </w:pPr>
      <w:r w:rsidRPr="00C349C4">
        <w:rPr>
          <w:lang w:val="es-ES_tradnl"/>
        </w:rPr>
        <w:t>Pendiente del paramento aguas arriba.</w:t>
      </w:r>
    </w:p>
    <w:p w:rsidR="00F81074" w:rsidRPr="00C349C4" w:rsidRDefault="00F81074" w:rsidP="00A770B5">
      <w:pPr>
        <w:pStyle w:val="Prrafodelista"/>
        <w:numPr>
          <w:ilvl w:val="0"/>
          <w:numId w:val="16"/>
        </w:numPr>
        <w:spacing w:before="240" w:after="240"/>
        <w:jc w:val="both"/>
        <w:rPr>
          <w:lang w:val="es-ES_tradnl"/>
        </w:rPr>
      </w:pPr>
      <w:r w:rsidRPr="00C349C4">
        <w:rPr>
          <w:lang w:val="es-ES_tradnl"/>
        </w:rPr>
        <w:t>Interferencia de lavadero de aguas abajo.</w:t>
      </w:r>
    </w:p>
    <w:p w:rsidR="00F81074" w:rsidRPr="00C349C4" w:rsidRDefault="00F81074" w:rsidP="00A770B5">
      <w:pPr>
        <w:pStyle w:val="Prrafodelista"/>
        <w:numPr>
          <w:ilvl w:val="0"/>
          <w:numId w:val="16"/>
        </w:numPr>
        <w:spacing w:before="240" w:after="240"/>
        <w:jc w:val="both"/>
        <w:rPr>
          <w:lang w:val="es-ES_tradnl"/>
        </w:rPr>
      </w:pPr>
      <w:r w:rsidRPr="00C349C4">
        <w:rPr>
          <w:lang w:val="es-ES_tradnl"/>
        </w:rPr>
        <w:t xml:space="preserve">El tirante de la corriente aguas abajo. </w:t>
      </w:r>
    </w:p>
    <w:p w:rsidR="00F81074" w:rsidRPr="00C349C4" w:rsidRDefault="00F81074" w:rsidP="00A770B5">
      <w:pPr>
        <w:spacing w:before="240" w:after="240"/>
        <w:jc w:val="both"/>
        <w:rPr>
          <w:lang w:val="es-ES_tradnl"/>
        </w:rPr>
      </w:pPr>
      <w:r w:rsidRPr="00C349C4">
        <w:rPr>
          <w:lang w:val="es-ES_tradnl"/>
        </w:rPr>
        <w:t>En</w:t>
      </w:r>
      <w:r w:rsidR="000A64DD">
        <w:rPr>
          <w:lang w:val="es-ES_tradnl"/>
        </w:rPr>
        <w:t xml:space="preserve"> la carga total sobre la cresta</w:t>
      </w:r>
      <w:r w:rsidRPr="00C349C4">
        <w:rPr>
          <w:lang w:val="es-ES_tradnl"/>
        </w:rPr>
        <w:t xml:space="preserve"> </w:t>
      </w:r>
      <w:r w:rsidR="000A64DD" w:rsidRPr="000A64DD">
        <w:rPr>
          <w:b/>
          <w:lang w:val="es-ES_tradnl"/>
        </w:rPr>
        <w:t>“</w:t>
      </w:r>
      <w:r w:rsidRPr="000A64DD">
        <w:rPr>
          <w:b/>
          <w:lang w:val="es-ES_tradnl"/>
        </w:rPr>
        <w:t>H</w:t>
      </w:r>
      <w:r w:rsidRPr="000A64DD">
        <w:rPr>
          <w:b/>
          <w:vertAlign w:val="subscript"/>
          <w:lang w:val="es-ES_tradnl"/>
        </w:rPr>
        <w:t>e</w:t>
      </w:r>
      <w:r w:rsidR="000A64DD" w:rsidRPr="000A64DD">
        <w:rPr>
          <w:b/>
          <w:lang w:val="es-ES_tradnl"/>
        </w:rPr>
        <w:t>”</w:t>
      </w:r>
      <w:r w:rsidR="000A64DD">
        <w:rPr>
          <w:lang w:val="es-ES_tradnl"/>
        </w:rPr>
        <w:t>,</w:t>
      </w:r>
      <w:r w:rsidRPr="00C349C4">
        <w:rPr>
          <w:lang w:val="es-ES_tradnl"/>
        </w:rPr>
        <w:t xml:space="preserve"> no se toman en cuenta las pérdidas por rozamientos en el canal de llegada, las pérdidas </w:t>
      </w:r>
      <w:r w:rsidR="000A64DD">
        <w:rPr>
          <w:lang w:val="es-ES_tradnl"/>
        </w:rPr>
        <w:t>que</w:t>
      </w:r>
      <w:r w:rsidRPr="00C349C4">
        <w:rPr>
          <w:lang w:val="es-ES_tradnl"/>
        </w:rPr>
        <w:t xml:space="preserve"> pasa</w:t>
      </w:r>
      <w:r w:rsidR="000A64DD">
        <w:rPr>
          <w:lang w:val="es-ES_tradnl"/>
        </w:rPr>
        <w:t>n</w:t>
      </w:r>
      <w:r w:rsidRPr="00C349C4">
        <w:rPr>
          <w:lang w:val="es-ES_tradnl"/>
        </w:rPr>
        <w:t xml:space="preserve"> por la sección de entrada, ni las pérdidas en la entrada o en la transición. </w:t>
      </w:r>
    </w:p>
    <w:p w:rsidR="00F81074" w:rsidRPr="000A64DD" w:rsidRDefault="00F81074" w:rsidP="00A770B5">
      <w:pPr>
        <w:spacing w:before="240" w:after="240"/>
        <w:jc w:val="both"/>
        <w:rPr>
          <w:b/>
          <w:lang w:val="es-ES_tradnl"/>
        </w:rPr>
      </w:pPr>
      <w:r w:rsidRPr="00C349C4">
        <w:rPr>
          <w:lang w:val="es-ES_tradnl"/>
        </w:rPr>
        <w:t xml:space="preserve">Pruebas en modelos sobre los vertederos han demostrado que el efecto en la velocidad de aproximación es </w:t>
      </w:r>
      <w:r w:rsidRPr="00C349C4">
        <w:rPr>
          <w:spacing w:val="6"/>
          <w:lang w:val="es-ES_tradnl"/>
        </w:rPr>
        <w:t xml:space="preserve">insignificante </w:t>
      </w:r>
      <w:r w:rsidRPr="00C349C4">
        <w:rPr>
          <w:lang w:val="es-ES_tradnl"/>
        </w:rPr>
        <w:t xml:space="preserve">cuando la altura </w:t>
      </w:r>
      <w:r w:rsidR="000A64DD" w:rsidRPr="000A64DD">
        <w:rPr>
          <w:b/>
          <w:lang w:val="es-ES_tradnl"/>
        </w:rPr>
        <w:t>“</w:t>
      </w:r>
      <w:r w:rsidRPr="000A64DD">
        <w:rPr>
          <w:b/>
          <w:lang w:val="es-ES_tradnl"/>
        </w:rPr>
        <w:t>h</w:t>
      </w:r>
      <w:r w:rsidR="000A64DD" w:rsidRPr="000A64DD">
        <w:rPr>
          <w:b/>
          <w:lang w:val="es-ES_tradnl"/>
        </w:rPr>
        <w:t>”</w:t>
      </w:r>
      <w:r w:rsidRPr="00C349C4">
        <w:rPr>
          <w:lang w:val="es-ES_tradnl"/>
        </w:rPr>
        <w:t xml:space="preserve"> del vertedero es mayor que </w:t>
      </w:r>
      <w:r w:rsidRPr="000A64DD">
        <w:rPr>
          <w:b/>
          <w:lang w:val="es-ES_tradnl"/>
        </w:rPr>
        <w:t>1.33 H</w:t>
      </w:r>
      <w:r w:rsidRPr="000A64DD">
        <w:rPr>
          <w:b/>
          <w:vertAlign w:val="subscript"/>
          <w:lang w:val="es-ES_tradnl"/>
        </w:rPr>
        <w:t>d</w:t>
      </w:r>
      <w:r w:rsidR="001F177E" w:rsidRPr="000A64DD">
        <w:rPr>
          <w:b/>
          <w:vertAlign w:val="subscript"/>
          <w:lang w:val="es-ES_tradnl"/>
        </w:rPr>
        <w:t xml:space="preserve"> </w:t>
      </w:r>
      <w:r w:rsidRPr="000A64DD">
        <w:rPr>
          <w:b/>
          <w:lang w:val="es-ES_tradnl"/>
        </w:rPr>
        <w:t>(Altura de diseño).</w:t>
      </w:r>
    </w:p>
    <w:p w:rsidR="000A64DD" w:rsidRDefault="00C07BBF" w:rsidP="000A64DD">
      <w:pPr>
        <w:spacing w:before="240" w:after="240"/>
        <w:jc w:val="center"/>
        <w:rPr>
          <w:sz w:val="28"/>
          <w:szCs w:val="28"/>
          <w:lang w:val="es-BO"/>
        </w:rPr>
      </w:pPr>
      <m:oMath>
        <m:d>
          <m:dPr>
            <m:begChr m:val=""/>
            <m:endChr m:val="}"/>
            <m:ctrlPr>
              <w:rPr>
                <w:rFonts w:ascii="Cambria Math" w:hAnsi="Cambria Math"/>
                <w:szCs w:val="28"/>
                <w:lang w:val="es-ES_tradnl"/>
              </w:rPr>
            </m:ctrlPr>
          </m:dPr>
          <m:e>
            <m:m>
              <m:mPr>
                <m:mcs>
                  <m:mc>
                    <m:mcPr>
                      <m:count m:val="1"/>
                      <m:mcJc m:val="center"/>
                    </m:mcPr>
                  </m:mc>
                </m:mcs>
                <m:ctrlPr>
                  <w:rPr>
                    <w:rFonts w:ascii="Cambria Math" w:hAnsi="Cambria Math"/>
                    <w:szCs w:val="28"/>
                    <w:lang w:val="es-ES_tradnl"/>
                  </w:rPr>
                </m:ctrlPr>
              </m:mPr>
              <m:mr>
                <m:e>
                  <m:f>
                    <m:fPr>
                      <m:ctrlPr>
                        <w:rPr>
                          <w:rFonts w:ascii="Cambria Math" w:hAnsi="Cambria Math"/>
                          <w:szCs w:val="28"/>
                          <w:lang w:val="es-ES_tradnl"/>
                        </w:rPr>
                      </m:ctrlPr>
                    </m:fPr>
                    <m:num>
                      <m:r>
                        <m:rPr>
                          <m:sty m:val="p"/>
                        </m:rPr>
                        <w:rPr>
                          <w:rFonts w:ascii="Cambria Math" w:hAnsi="Cambria Math"/>
                          <w:szCs w:val="28"/>
                          <w:lang w:val="es-ES_tradnl"/>
                        </w:rPr>
                        <m:t>h</m:t>
                      </m:r>
                    </m:num>
                    <m:den>
                      <m:sSub>
                        <m:sSubPr>
                          <m:ctrlPr>
                            <w:rPr>
                              <w:rFonts w:ascii="Cambria Math" w:hAnsi="Cambria Math"/>
                              <w:szCs w:val="28"/>
                              <w:lang w:val="es-ES_tradnl"/>
                            </w:rPr>
                          </m:ctrlPr>
                        </m:sSubPr>
                        <m:e>
                          <m:r>
                            <m:rPr>
                              <m:sty m:val="p"/>
                            </m:rPr>
                            <w:rPr>
                              <w:rFonts w:ascii="Cambria Math" w:hAnsi="Cambria Math"/>
                              <w:szCs w:val="28"/>
                              <w:lang w:val="es-ES_tradnl"/>
                            </w:rPr>
                            <m:t>H</m:t>
                          </m:r>
                        </m:e>
                        <m:sub>
                          <m:r>
                            <m:rPr>
                              <m:sty m:val="p"/>
                            </m:rPr>
                            <w:rPr>
                              <w:rFonts w:ascii="Cambria Math" w:hAnsi="Cambria Math"/>
                              <w:szCs w:val="28"/>
                              <w:lang w:val="es-ES_tradnl"/>
                            </w:rPr>
                            <m:t>d</m:t>
                          </m:r>
                        </m:sub>
                      </m:sSub>
                    </m:den>
                  </m:f>
                  <m:r>
                    <m:rPr>
                      <m:sty m:val="p"/>
                    </m:rPr>
                    <w:rPr>
                      <w:rFonts w:ascii="Cambria Math"/>
                      <w:szCs w:val="28"/>
                      <w:lang w:val="es-ES_tradnl"/>
                    </w:rPr>
                    <m:t>&gt;</m:t>
                  </m:r>
                  <m:r>
                    <w:rPr>
                      <w:rFonts w:ascii="Cambria Math"/>
                      <w:szCs w:val="28"/>
                      <w:lang w:val="es-ES_tradnl"/>
                    </w:rPr>
                    <m:t>1.33</m:t>
                  </m:r>
                </m:e>
              </m:mr>
              <m:mr>
                <m:e>
                  <m:sSub>
                    <m:sSubPr>
                      <m:ctrlPr>
                        <w:rPr>
                          <w:rFonts w:ascii="Cambria Math" w:hAnsi="Cambria Math"/>
                          <w:szCs w:val="28"/>
                          <w:lang w:val="es-ES_tradnl"/>
                        </w:rPr>
                      </m:ctrlPr>
                    </m:sSubPr>
                    <m:e>
                      <m:r>
                        <m:rPr>
                          <m:sty m:val="p"/>
                        </m:rPr>
                        <w:rPr>
                          <w:rFonts w:ascii="Cambria Math" w:hAnsi="Cambria Math"/>
                          <w:szCs w:val="28"/>
                          <w:lang w:val="es-ES_tradnl"/>
                        </w:rPr>
                        <m:t>H</m:t>
                      </m:r>
                    </m:e>
                    <m:sub>
                      <m:r>
                        <m:rPr>
                          <m:sty m:val="p"/>
                        </m:rPr>
                        <w:rPr>
                          <w:rFonts w:ascii="Cambria Math" w:hAnsi="Cambria Math"/>
                          <w:szCs w:val="28"/>
                          <w:lang w:val="es-ES_tradnl"/>
                        </w:rPr>
                        <m:t>e</m:t>
                      </m:r>
                    </m:sub>
                  </m:sSub>
                  <m:r>
                    <m:rPr>
                      <m:sty m:val="p"/>
                    </m:rPr>
                    <w:rPr>
                      <w:rFonts w:ascii="Cambria Math"/>
                      <w:szCs w:val="28"/>
                      <w:lang w:val="es-ES_tradnl"/>
                    </w:rPr>
                    <m:t>=</m:t>
                  </m:r>
                  <m:sSub>
                    <m:sSubPr>
                      <m:ctrlPr>
                        <w:rPr>
                          <w:rFonts w:ascii="Cambria Math" w:hAnsi="Cambria Math"/>
                          <w:szCs w:val="28"/>
                          <w:lang w:val="es-ES_tradnl"/>
                        </w:rPr>
                      </m:ctrlPr>
                    </m:sSubPr>
                    <m:e>
                      <m:r>
                        <m:rPr>
                          <m:sty m:val="p"/>
                        </m:rPr>
                        <w:rPr>
                          <w:rFonts w:ascii="Cambria Math" w:hAnsi="Cambria Math"/>
                          <w:szCs w:val="28"/>
                          <w:lang w:val="es-ES_tradnl"/>
                        </w:rPr>
                        <m:t>H</m:t>
                      </m:r>
                    </m:e>
                    <m:sub>
                      <m:r>
                        <m:rPr>
                          <m:sty m:val="p"/>
                        </m:rPr>
                        <w:rPr>
                          <w:rFonts w:ascii="Cambria Math" w:hAnsi="Cambria Math"/>
                          <w:szCs w:val="28"/>
                          <w:lang w:val="es-ES_tradnl"/>
                        </w:rPr>
                        <m:t>d</m:t>
                      </m:r>
                    </m:sub>
                  </m:sSub>
                </m:e>
              </m:mr>
            </m:m>
          </m:e>
        </m:d>
        <m:r>
          <m:rPr>
            <m:sty m:val="p"/>
          </m:rPr>
          <w:rPr>
            <w:rFonts w:ascii="Cambria Math" w:hAnsi="Cambria Math"/>
            <w:szCs w:val="28"/>
            <w:lang w:val="es-ES_tradnl"/>
          </w:rPr>
          <m:t>C</m:t>
        </m:r>
        <m:r>
          <m:rPr>
            <m:sty m:val="p"/>
          </m:rPr>
          <w:rPr>
            <w:rFonts w:ascii="Cambria Math"/>
            <w:szCs w:val="28"/>
            <w:lang w:val="es-ES_tradnl"/>
          </w:rPr>
          <m:t>=</m:t>
        </m:r>
        <m:sSub>
          <m:sSubPr>
            <m:ctrlPr>
              <w:rPr>
                <w:rFonts w:ascii="Cambria Math" w:hAnsi="Cambria Math"/>
                <w:b/>
                <w:szCs w:val="28"/>
                <w:lang w:val="es-ES_tradnl"/>
              </w:rPr>
            </m:ctrlPr>
          </m:sSubPr>
          <m:e>
            <m:r>
              <m:rPr>
                <m:sty m:val="b"/>
              </m:rPr>
              <w:rPr>
                <w:rFonts w:ascii="Cambria Math" w:hAnsi="Cambria Math"/>
                <w:szCs w:val="28"/>
                <w:lang w:val="es-ES_tradnl"/>
              </w:rPr>
              <m:t>C</m:t>
            </m:r>
          </m:e>
          <m:sub>
            <m:r>
              <m:rPr>
                <m:sty m:val="b"/>
              </m:rPr>
              <w:rPr>
                <w:rFonts w:ascii="Cambria Math" w:hAnsi="Cambria Math"/>
                <w:szCs w:val="28"/>
                <w:lang w:val="es-ES_tradnl"/>
              </w:rPr>
              <m:t>d</m:t>
            </m:r>
          </m:sub>
        </m:sSub>
        <m:r>
          <m:rPr>
            <m:sty m:val="b"/>
          </m:rPr>
          <w:rPr>
            <w:rFonts w:ascii="Cambria Math"/>
            <w:szCs w:val="28"/>
            <w:lang w:val="es-ES_tradnl"/>
          </w:rPr>
          <m:t>=4.03</m:t>
        </m:r>
      </m:oMath>
      <w:r w:rsidR="00A770B5">
        <w:rPr>
          <w:sz w:val="28"/>
          <w:szCs w:val="28"/>
          <w:lang w:val="es-ES_tradnl"/>
        </w:rPr>
        <w:t xml:space="preserve">    </w:t>
      </w:r>
      <w:r w:rsidR="002026FE">
        <w:rPr>
          <w:sz w:val="28"/>
          <w:szCs w:val="28"/>
          <w:lang w:val="es-ES_tradnl"/>
        </w:rPr>
        <w:t xml:space="preserve">           </w:t>
      </w:r>
      <w:r w:rsidR="002026FE" w:rsidRPr="00710FF0">
        <w:rPr>
          <w:szCs w:val="28"/>
          <w:lang w:val="es-BO"/>
        </w:rPr>
        <w:t>(3.3)</w:t>
      </w:r>
    </w:p>
    <w:p w:rsidR="00F81074" w:rsidRDefault="006B1728" w:rsidP="000A64DD">
      <w:pPr>
        <w:spacing w:before="240" w:after="240"/>
        <w:rPr>
          <w:b/>
          <w:bCs/>
          <w:lang w:val="es-ES_tradnl"/>
        </w:rPr>
      </w:pPr>
      <w:r>
        <w:rPr>
          <w:b/>
          <w:bCs/>
          <w:lang w:val="es-ES_tradnl"/>
        </w:rPr>
        <w:t>3.7</w:t>
      </w:r>
      <w:r w:rsidRPr="00C349C4">
        <w:rPr>
          <w:b/>
          <w:bCs/>
          <w:lang w:val="es-ES_tradnl"/>
        </w:rPr>
        <w:t xml:space="preserve">.1 </w:t>
      </w:r>
      <w:r>
        <w:rPr>
          <w:b/>
          <w:bCs/>
          <w:lang w:val="es-ES_tradnl"/>
        </w:rPr>
        <w:t>E</w:t>
      </w:r>
      <w:r w:rsidRPr="00C349C4">
        <w:rPr>
          <w:b/>
          <w:bCs/>
          <w:lang w:val="es-ES_tradnl"/>
        </w:rPr>
        <w:t>fecto que producen las pilas y los estribos.</w:t>
      </w:r>
    </w:p>
    <w:p w:rsidR="00F81074" w:rsidRDefault="00F81074" w:rsidP="00A770B5">
      <w:pPr>
        <w:spacing w:before="240" w:after="240"/>
        <w:jc w:val="both"/>
        <w:rPr>
          <w:lang w:val="es-ES_tradnl"/>
        </w:rPr>
      </w:pPr>
      <w:r w:rsidRPr="00C349C4">
        <w:rPr>
          <w:lang w:val="es-ES_tradnl"/>
        </w:rPr>
        <w:t xml:space="preserve">Cuando las pilas y los estribos de la cresta tienen una forma que produce contracciones laterales sobre la </w:t>
      </w:r>
      <w:r w:rsidR="000A64DD">
        <w:rPr>
          <w:lang w:val="es-ES_tradnl"/>
        </w:rPr>
        <w:t xml:space="preserve">descarga, la longitud efectiva </w:t>
      </w:r>
      <w:r w:rsidR="000A64DD" w:rsidRPr="000A64DD">
        <w:rPr>
          <w:b/>
          <w:lang w:val="es-ES_tradnl"/>
        </w:rPr>
        <w:t>“</w:t>
      </w:r>
      <w:r w:rsidRPr="000A64DD">
        <w:rPr>
          <w:b/>
          <w:lang w:val="es-ES_tradnl"/>
        </w:rPr>
        <w:t>L</w:t>
      </w:r>
      <w:r w:rsidR="000A64DD" w:rsidRPr="000A64DD">
        <w:rPr>
          <w:b/>
          <w:lang w:val="es-ES_tradnl"/>
        </w:rPr>
        <w:t>”</w:t>
      </w:r>
      <w:r w:rsidRPr="00C349C4">
        <w:rPr>
          <w:lang w:val="es-ES_tradnl"/>
        </w:rPr>
        <w:t>, será menor que la longitud neta de la cresta. El efecto de las contracciones en los extremos puede tomarse en cuenta reduciendo la longitud neta de la cresta como sigue:</w:t>
      </w:r>
    </w:p>
    <w:p w:rsidR="00C57F35" w:rsidRPr="00E2336B" w:rsidRDefault="000A64DD" w:rsidP="00A770B5">
      <w:pPr>
        <w:spacing w:before="240" w:after="240"/>
        <w:jc w:val="center"/>
        <w:rPr>
          <w:sz w:val="28"/>
          <w:szCs w:val="28"/>
          <w:lang w:val="es-ES_tradnl"/>
        </w:rPr>
      </w:pPr>
      <m:oMath>
        <m:r>
          <m:rPr>
            <m:sty m:val="b"/>
          </m:rPr>
          <w:rPr>
            <w:rFonts w:ascii="Cambria Math" w:hAnsi="Cambria Math"/>
            <w:sz w:val="26"/>
            <w:szCs w:val="26"/>
            <w:lang w:val="es-ES_tradnl"/>
          </w:rPr>
          <m:t>L=</m:t>
        </m:r>
        <m:sSup>
          <m:sSupPr>
            <m:ctrlPr>
              <w:rPr>
                <w:rFonts w:ascii="Cambria Math" w:hAnsi="Cambria Math"/>
                <w:b/>
                <w:sz w:val="26"/>
                <w:szCs w:val="26"/>
                <w:lang w:val="es-ES_tradnl"/>
              </w:rPr>
            </m:ctrlPr>
          </m:sSupPr>
          <m:e>
            <m:r>
              <m:rPr>
                <m:sty m:val="b"/>
              </m:rPr>
              <w:rPr>
                <w:rFonts w:ascii="Cambria Math" w:hAnsi="Cambria Math"/>
                <w:sz w:val="26"/>
                <w:szCs w:val="26"/>
                <w:lang w:val="es-ES_tradnl"/>
              </w:rPr>
              <m:t>L</m:t>
            </m:r>
          </m:e>
          <m:sup>
            <m:r>
              <m:rPr>
                <m:sty m:val="b"/>
              </m:rPr>
              <w:rPr>
                <w:rFonts w:ascii="Cambria Math" w:hAnsi="Cambria Math"/>
                <w:sz w:val="26"/>
                <w:szCs w:val="26"/>
                <w:lang w:val="es-ES_tradnl"/>
              </w:rPr>
              <m:t>'</m:t>
            </m:r>
          </m:sup>
        </m:sSup>
        <m:r>
          <m:rPr>
            <m:sty m:val="b"/>
          </m:rPr>
          <w:rPr>
            <w:rFonts w:ascii="Cambria Math" w:hAnsi="Cambria Math"/>
            <w:sz w:val="26"/>
            <w:szCs w:val="26"/>
            <w:lang w:val="es-ES_tradnl"/>
          </w:rPr>
          <m:t>-2∙</m:t>
        </m:r>
        <m:d>
          <m:dPr>
            <m:ctrlPr>
              <w:rPr>
                <w:rFonts w:ascii="Cambria Math" w:hAnsi="Cambria Math"/>
                <w:b/>
                <w:sz w:val="26"/>
                <w:szCs w:val="26"/>
                <w:lang w:val="es-ES_tradnl"/>
              </w:rPr>
            </m:ctrlPr>
          </m:dPr>
          <m:e>
            <m:r>
              <m:rPr>
                <m:sty m:val="b"/>
              </m:rPr>
              <w:rPr>
                <w:rFonts w:ascii="Cambria Math" w:hAnsi="Cambria Math"/>
                <w:sz w:val="26"/>
                <w:szCs w:val="26"/>
                <w:lang w:val="es-ES_tradnl"/>
              </w:rPr>
              <m:t>N∙</m:t>
            </m:r>
            <m:sSub>
              <m:sSubPr>
                <m:ctrlPr>
                  <w:rPr>
                    <w:rFonts w:ascii="Cambria Math" w:hAnsi="Cambria Math"/>
                    <w:b/>
                    <w:sz w:val="26"/>
                    <w:szCs w:val="26"/>
                    <w:lang w:val="es-ES_tradnl"/>
                  </w:rPr>
                </m:ctrlPr>
              </m:sSubPr>
              <m:e>
                <m:r>
                  <m:rPr>
                    <m:sty m:val="b"/>
                  </m:rPr>
                  <w:rPr>
                    <w:rFonts w:ascii="Cambria Math" w:hAnsi="Cambria Math"/>
                    <w:sz w:val="26"/>
                    <w:szCs w:val="26"/>
                    <w:lang w:val="es-ES_tradnl"/>
                  </w:rPr>
                  <m:t>K</m:t>
                </m:r>
              </m:e>
              <m:sub>
                <m:r>
                  <m:rPr>
                    <m:sty m:val="b"/>
                  </m:rPr>
                  <w:rPr>
                    <w:rFonts w:ascii="Cambria Math" w:hAnsi="Cambria Math"/>
                    <w:sz w:val="26"/>
                    <w:szCs w:val="26"/>
                    <w:lang w:val="es-ES_tradnl"/>
                  </w:rPr>
                  <m:t>p</m:t>
                </m:r>
              </m:sub>
            </m:sSub>
            <m:r>
              <m:rPr>
                <m:sty m:val="b"/>
              </m:rPr>
              <w:rPr>
                <w:rFonts w:ascii="Cambria Math" w:hAnsi="Cambria Math"/>
                <w:sz w:val="26"/>
                <w:szCs w:val="26"/>
                <w:lang w:val="es-ES_tradnl"/>
              </w:rPr>
              <m:t>+</m:t>
            </m:r>
            <m:sSub>
              <m:sSubPr>
                <m:ctrlPr>
                  <w:rPr>
                    <w:rFonts w:ascii="Cambria Math" w:hAnsi="Cambria Math"/>
                    <w:b/>
                    <w:sz w:val="26"/>
                    <w:szCs w:val="26"/>
                    <w:lang w:val="es-ES_tradnl"/>
                  </w:rPr>
                </m:ctrlPr>
              </m:sSubPr>
              <m:e>
                <m:r>
                  <m:rPr>
                    <m:sty m:val="b"/>
                  </m:rPr>
                  <w:rPr>
                    <w:rFonts w:ascii="Cambria Math" w:hAnsi="Cambria Math"/>
                    <w:sz w:val="26"/>
                    <w:szCs w:val="26"/>
                    <w:lang w:val="es-ES_tradnl"/>
                  </w:rPr>
                  <m:t>K</m:t>
                </m:r>
              </m:e>
              <m:sub>
                <m:r>
                  <m:rPr>
                    <m:sty m:val="b"/>
                  </m:rPr>
                  <w:rPr>
                    <w:rFonts w:ascii="Cambria Math" w:hAnsi="Cambria Math"/>
                    <w:sz w:val="26"/>
                    <w:szCs w:val="26"/>
                    <w:lang w:val="es-ES_tradnl"/>
                  </w:rPr>
                  <m:t>a</m:t>
                </m:r>
              </m:sub>
            </m:sSub>
          </m:e>
        </m:d>
        <m:r>
          <m:rPr>
            <m:sty m:val="b"/>
          </m:rPr>
          <w:rPr>
            <w:rFonts w:ascii="Cambria Math" w:hAnsi="Cambria Math"/>
            <w:sz w:val="26"/>
            <w:szCs w:val="26"/>
            <w:lang w:val="es-ES_tradnl"/>
          </w:rPr>
          <m:t>∙</m:t>
        </m:r>
        <m:sSub>
          <m:sSubPr>
            <m:ctrlPr>
              <w:rPr>
                <w:rFonts w:ascii="Cambria Math" w:hAnsi="Cambria Math"/>
                <w:b/>
                <w:sz w:val="26"/>
                <w:szCs w:val="26"/>
                <w:lang w:val="es-ES_tradnl"/>
              </w:rPr>
            </m:ctrlPr>
          </m:sSubPr>
          <m:e>
            <m:r>
              <m:rPr>
                <m:sty m:val="b"/>
              </m:rPr>
              <w:rPr>
                <w:rFonts w:ascii="Cambria Math" w:hAnsi="Cambria Math"/>
                <w:sz w:val="26"/>
                <w:szCs w:val="26"/>
                <w:lang w:val="es-ES_tradnl"/>
              </w:rPr>
              <m:t>H</m:t>
            </m:r>
          </m:e>
          <m:sub>
            <m:r>
              <m:rPr>
                <m:sty m:val="b"/>
              </m:rPr>
              <w:rPr>
                <w:rFonts w:ascii="Cambria Math" w:hAnsi="Cambria Math"/>
                <w:sz w:val="26"/>
                <w:szCs w:val="26"/>
                <w:lang w:val="es-ES_tradnl"/>
              </w:rPr>
              <m:t>e</m:t>
            </m:r>
          </m:sub>
        </m:sSub>
      </m:oMath>
      <w:r w:rsidR="002026FE">
        <w:rPr>
          <w:sz w:val="28"/>
          <w:szCs w:val="28"/>
          <w:lang w:val="es-ES_tradnl"/>
        </w:rPr>
        <w:t xml:space="preserve">             </w:t>
      </w:r>
      <w:r w:rsidR="002026FE" w:rsidRPr="00710FF0">
        <w:rPr>
          <w:szCs w:val="28"/>
          <w:lang w:val="es-BO"/>
        </w:rPr>
        <w:t>(3.4)</w:t>
      </w:r>
    </w:p>
    <w:p w:rsidR="000A64DD" w:rsidRDefault="000A64DD" w:rsidP="00A770B5">
      <w:pPr>
        <w:spacing w:before="240" w:after="240"/>
        <w:rPr>
          <w:lang w:val="es-ES_tradnl"/>
        </w:rPr>
      </w:pPr>
    </w:p>
    <w:p w:rsidR="00F81074" w:rsidRPr="00C349C4" w:rsidRDefault="00F81074" w:rsidP="00A770B5">
      <w:pPr>
        <w:spacing w:before="240" w:after="240"/>
        <w:rPr>
          <w:lang w:val="es-ES_tradnl"/>
        </w:rPr>
      </w:pPr>
      <w:r w:rsidRPr="00C349C4">
        <w:rPr>
          <w:lang w:val="es-ES_tradnl"/>
        </w:rPr>
        <w:lastRenderedPageBreak/>
        <w:t>En la que:</w:t>
      </w:r>
    </w:p>
    <w:p w:rsidR="00F81074" w:rsidRPr="00C349C4" w:rsidRDefault="00C57F35" w:rsidP="000A64DD">
      <w:pPr>
        <w:ind w:left="993"/>
        <w:rPr>
          <w:lang w:val="es-ES_tradnl"/>
        </w:rPr>
      </w:pPr>
      <w:r w:rsidRPr="00C349C4">
        <w:rPr>
          <w:lang w:val="es-ES_tradnl"/>
        </w:rPr>
        <w:t xml:space="preserve"> </w:t>
      </w:r>
      <w:r w:rsidR="00F81074" w:rsidRPr="00C349C4">
        <w:rPr>
          <w:lang w:val="es-ES_tradnl"/>
        </w:rPr>
        <w:t xml:space="preserve">L </w:t>
      </w:r>
      <w:r w:rsidRPr="00C349C4">
        <w:rPr>
          <w:lang w:val="es-ES_tradnl"/>
        </w:rPr>
        <w:t xml:space="preserve">   </w:t>
      </w:r>
      <w:r w:rsidR="00F81074" w:rsidRPr="00C349C4">
        <w:rPr>
          <w:lang w:val="es-ES_tradnl"/>
        </w:rPr>
        <w:t xml:space="preserve">= </w:t>
      </w:r>
      <w:r w:rsidRPr="00C349C4">
        <w:rPr>
          <w:lang w:val="es-ES_tradnl"/>
        </w:rPr>
        <w:t>L</w:t>
      </w:r>
      <w:r w:rsidR="00F81074" w:rsidRPr="00C349C4">
        <w:rPr>
          <w:lang w:val="es-ES_tradnl"/>
        </w:rPr>
        <w:t>ongitud efectiva de la cresta.</w:t>
      </w:r>
    </w:p>
    <w:p w:rsidR="00F81074" w:rsidRPr="00C349C4" w:rsidRDefault="00C57F35" w:rsidP="000A64DD">
      <w:pPr>
        <w:ind w:left="993"/>
        <w:rPr>
          <w:lang w:val="es-ES_tradnl"/>
        </w:rPr>
      </w:pPr>
      <w:r w:rsidRPr="00C349C4">
        <w:t xml:space="preserve"> </w:t>
      </w:r>
      <w:r w:rsidR="00F81074" w:rsidRPr="00C349C4">
        <w:t xml:space="preserve">L’ </w:t>
      </w:r>
      <w:r w:rsidRPr="00C349C4">
        <w:t xml:space="preserve">  </w:t>
      </w:r>
      <w:r w:rsidR="00F81074" w:rsidRPr="00C349C4">
        <w:rPr>
          <w:lang w:val="es-ES_tradnl"/>
        </w:rPr>
        <w:t>=</w:t>
      </w:r>
      <w:r w:rsidRPr="00C349C4">
        <w:rPr>
          <w:lang w:val="es-ES_tradnl"/>
        </w:rPr>
        <w:t xml:space="preserve"> L</w:t>
      </w:r>
      <w:r w:rsidR="00F81074" w:rsidRPr="00C349C4">
        <w:rPr>
          <w:lang w:val="es-ES_tradnl"/>
        </w:rPr>
        <w:t>ongitud neta de la cresta.</w:t>
      </w:r>
    </w:p>
    <w:p w:rsidR="00F81074" w:rsidRPr="00C349C4" w:rsidRDefault="00C57F35" w:rsidP="000A64DD">
      <w:pPr>
        <w:ind w:left="993"/>
        <w:rPr>
          <w:lang w:val="es-ES_tradnl"/>
        </w:rPr>
      </w:pPr>
      <w:r w:rsidRPr="00C349C4">
        <w:rPr>
          <w:lang w:val="es-ES_tradnl"/>
        </w:rPr>
        <w:t xml:space="preserve"> </w:t>
      </w:r>
      <w:r w:rsidR="00F81074" w:rsidRPr="00C349C4">
        <w:rPr>
          <w:lang w:val="es-ES_tradnl"/>
        </w:rPr>
        <w:t xml:space="preserve">N </w:t>
      </w:r>
      <w:r w:rsidRPr="00C349C4">
        <w:rPr>
          <w:lang w:val="es-ES_tradnl"/>
        </w:rPr>
        <w:t xml:space="preserve">  </w:t>
      </w:r>
      <w:r w:rsidR="00F81074" w:rsidRPr="00C349C4">
        <w:rPr>
          <w:lang w:val="es-ES_tradnl"/>
        </w:rPr>
        <w:t xml:space="preserve">= </w:t>
      </w:r>
      <w:r w:rsidRPr="00C349C4">
        <w:rPr>
          <w:lang w:val="es-ES_tradnl"/>
        </w:rPr>
        <w:t>N</w:t>
      </w:r>
      <w:r w:rsidR="00F81074" w:rsidRPr="00C349C4">
        <w:rPr>
          <w:lang w:val="es-ES_tradnl"/>
        </w:rPr>
        <w:t>úmero de pilas.</w:t>
      </w:r>
    </w:p>
    <w:p w:rsidR="00F81074" w:rsidRPr="00C349C4" w:rsidRDefault="00C57F35" w:rsidP="000A64DD">
      <w:pPr>
        <w:ind w:left="993"/>
        <w:rPr>
          <w:lang w:val="es-ES_tradnl"/>
        </w:rPr>
      </w:pPr>
      <w:r w:rsidRPr="00C349C4">
        <w:rPr>
          <w:lang w:val="es-ES_tradnl"/>
        </w:rPr>
        <w:t xml:space="preserve"> </w:t>
      </w:r>
      <w:r w:rsidR="00F81074" w:rsidRPr="00C349C4">
        <w:rPr>
          <w:lang w:val="es-ES_tradnl"/>
        </w:rPr>
        <w:t>K</w:t>
      </w:r>
      <w:r w:rsidR="00F81074" w:rsidRPr="00C349C4">
        <w:rPr>
          <w:vertAlign w:val="subscript"/>
          <w:lang w:val="es-ES_tradnl"/>
        </w:rPr>
        <w:t>p</w:t>
      </w:r>
      <w:r w:rsidR="00F81074" w:rsidRPr="00C349C4">
        <w:rPr>
          <w:lang w:val="es-ES_tradnl"/>
        </w:rPr>
        <w:t xml:space="preserve"> </w:t>
      </w:r>
      <w:r w:rsidRPr="00C349C4">
        <w:rPr>
          <w:lang w:val="es-ES_tradnl"/>
        </w:rPr>
        <w:t xml:space="preserve"> </w:t>
      </w:r>
      <w:r w:rsidR="00F81074" w:rsidRPr="00C349C4">
        <w:rPr>
          <w:lang w:val="es-ES_tradnl"/>
        </w:rPr>
        <w:t xml:space="preserve">= </w:t>
      </w:r>
      <w:r w:rsidRPr="00C349C4">
        <w:rPr>
          <w:lang w:val="es-ES_tradnl"/>
        </w:rPr>
        <w:t>C</w:t>
      </w:r>
      <w:r w:rsidR="00F81074" w:rsidRPr="00C349C4">
        <w:rPr>
          <w:lang w:val="es-ES_tradnl"/>
        </w:rPr>
        <w:t>oeficiente de contracción de las pilas.</w:t>
      </w:r>
    </w:p>
    <w:p w:rsidR="00C57F35" w:rsidRPr="00C349C4" w:rsidRDefault="00C57F35" w:rsidP="000A64DD">
      <w:pPr>
        <w:tabs>
          <w:tab w:val="left" w:pos="8080"/>
        </w:tabs>
        <w:ind w:left="993" w:right="2033"/>
        <w:rPr>
          <w:lang w:val="es-ES_tradnl"/>
        </w:rPr>
      </w:pPr>
      <w:r w:rsidRPr="00C349C4">
        <w:t xml:space="preserve"> </w:t>
      </w:r>
      <w:r w:rsidR="00F81074" w:rsidRPr="00C349C4">
        <w:t>K</w:t>
      </w:r>
      <w:r w:rsidR="00F81074" w:rsidRPr="00C349C4">
        <w:rPr>
          <w:vertAlign w:val="subscript"/>
        </w:rPr>
        <w:t>a</w:t>
      </w:r>
      <w:r w:rsidR="00F81074" w:rsidRPr="00C349C4">
        <w:t xml:space="preserve"> </w:t>
      </w:r>
      <w:r w:rsidRPr="00C349C4">
        <w:t xml:space="preserve"> </w:t>
      </w:r>
      <w:r w:rsidR="00F81074" w:rsidRPr="00C349C4">
        <w:rPr>
          <w:lang w:val="es-ES_tradnl"/>
        </w:rPr>
        <w:t xml:space="preserve">= </w:t>
      </w:r>
      <w:r w:rsidRPr="00C349C4">
        <w:rPr>
          <w:lang w:val="es-ES_tradnl"/>
        </w:rPr>
        <w:t>C</w:t>
      </w:r>
      <w:r w:rsidR="00F81074" w:rsidRPr="00C349C4">
        <w:rPr>
          <w:lang w:val="es-ES_tradnl"/>
        </w:rPr>
        <w:t>oeficiente de contracción de los estribos.</w:t>
      </w:r>
    </w:p>
    <w:p w:rsidR="00F81074" w:rsidRDefault="00F81074" w:rsidP="000A64DD">
      <w:pPr>
        <w:ind w:left="993" w:right="4464"/>
        <w:rPr>
          <w:lang w:val="es-ES_tradnl"/>
        </w:rPr>
      </w:pPr>
      <w:r w:rsidRPr="00C349C4">
        <w:rPr>
          <w:lang w:val="es-ES_tradnl"/>
        </w:rPr>
        <w:t xml:space="preserve"> He = </w:t>
      </w:r>
      <w:r w:rsidR="00C57F35" w:rsidRPr="00C349C4">
        <w:rPr>
          <w:lang w:val="es-ES_tradnl"/>
        </w:rPr>
        <w:t>C</w:t>
      </w:r>
      <w:r w:rsidRPr="00C349C4">
        <w:rPr>
          <w:lang w:val="es-ES_tradnl"/>
        </w:rPr>
        <w:t>arga total sobre la cresta.</w:t>
      </w:r>
    </w:p>
    <w:p w:rsidR="00DD4048" w:rsidRPr="00C349C4" w:rsidRDefault="00DD4048" w:rsidP="00A770B5">
      <w:pPr>
        <w:ind w:left="720" w:right="4464"/>
        <w:rPr>
          <w:lang w:val="es-ES_tradnl"/>
        </w:rPr>
      </w:pPr>
    </w:p>
    <w:p w:rsidR="00F81074" w:rsidRPr="00C349C4" w:rsidRDefault="00F81074" w:rsidP="00A770B5">
      <w:pPr>
        <w:jc w:val="both"/>
        <w:rPr>
          <w:lang w:val="es-ES_tradnl"/>
        </w:rPr>
      </w:pPr>
      <w:r w:rsidRPr="00C349C4">
        <w:rPr>
          <w:lang w:val="es-ES_tradnl"/>
        </w:rPr>
        <w:t xml:space="preserve">Al coeficiente de la contracción de las pilas </w:t>
      </w:r>
      <w:r w:rsidR="000A64DD" w:rsidRPr="000A64DD">
        <w:rPr>
          <w:b/>
          <w:lang w:val="es-ES_tradnl"/>
        </w:rPr>
        <w:t>“</w:t>
      </w:r>
      <w:r w:rsidRPr="000A64DD">
        <w:rPr>
          <w:b/>
          <w:lang w:val="es-ES_tradnl"/>
        </w:rPr>
        <w:t>K</w:t>
      </w:r>
      <w:r w:rsidR="000A64DD">
        <w:rPr>
          <w:b/>
          <w:lang w:val="es-ES_tradnl"/>
        </w:rPr>
        <w:t>p</w:t>
      </w:r>
      <w:r w:rsidR="000A64DD" w:rsidRPr="000A64DD">
        <w:rPr>
          <w:b/>
          <w:lang w:val="es-ES_tradnl"/>
        </w:rPr>
        <w:t>”</w:t>
      </w:r>
      <w:r w:rsidR="000A64DD">
        <w:rPr>
          <w:lang w:val="es-ES_tradnl"/>
        </w:rPr>
        <w:t>,</w:t>
      </w:r>
      <w:r w:rsidRPr="00C349C4">
        <w:rPr>
          <w:lang w:val="es-ES_tradnl"/>
        </w:rPr>
        <w:t xml:space="preserve"> lo afectan la forma y ubicación del tajamar de las pilas, el espesor de las mismas, la carga hidráulica en relación a la del proyecto, y la velocidad de llegada. </w:t>
      </w:r>
    </w:p>
    <w:tbl>
      <w:tblPr>
        <w:tblW w:w="6681" w:type="dxa"/>
        <w:jc w:val="center"/>
        <w:tblCellMar>
          <w:left w:w="70" w:type="dxa"/>
          <w:right w:w="70" w:type="dxa"/>
        </w:tblCellMar>
        <w:tblLook w:val="04A0"/>
      </w:tblPr>
      <w:tblGrid>
        <w:gridCol w:w="5972"/>
        <w:gridCol w:w="709"/>
      </w:tblGrid>
      <w:tr w:rsidR="00270776" w:rsidRPr="00C349C4" w:rsidTr="003D6822">
        <w:trPr>
          <w:trHeight w:hRule="exact" w:val="375"/>
          <w:jc w:val="center"/>
        </w:trPr>
        <w:tc>
          <w:tcPr>
            <w:tcW w:w="5972" w:type="dxa"/>
            <w:tcBorders>
              <w:top w:val="single" w:sz="8" w:space="0" w:color="auto"/>
              <w:left w:val="single" w:sz="8" w:space="0" w:color="auto"/>
              <w:bottom w:val="single" w:sz="8" w:space="0" w:color="auto"/>
              <w:right w:val="nil"/>
            </w:tcBorders>
            <w:shd w:val="clear" w:color="auto" w:fill="auto"/>
            <w:vAlign w:val="center"/>
            <w:hideMark/>
          </w:tcPr>
          <w:p w:rsidR="00270776" w:rsidRPr="00C349C4" w:rsidRDefault="00270776" w:rsidP="003D6822">
            <w:pPr>
              <w:jc w:val="center"/>
              <w:rPr>
                <w:b/>
                <w:bCs/>
                <w:color w:val="000000"/>
                <w:lang w:val="es-BO" w:eastAsia="es-BO"/>
              </w:rPr>
            </w:pPr>
            <w:r w:rsidRPr="00C349C4">
              <w:rPr>
                <w:b/>
                <w:bCs/>
                <w:color w:val="000000"/>
                <w:spacing w:val="16"/>
                <w:lang w:val="pt-BR" w:eastAsia="es-BO"/>
              </w:rPr>
              <w:t>Forma</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70776" w:rsidRPr="00C349C4" w:rsidRDefault="00270776" w:rsidP="003D6822">
            <w:pPr>
              <w:jc w:val="center"/>
              <w:rPr>
                <w:b/>
                <w:bCs/>
                <w:color w:val="000000"/>
                <w:lang w:val="es-BO" w:eastAsia="es-BO"/>
              </w:rPr>
            </w:pPr>
            <w:r w:rsidRPr="00C349C4">
              <w:rPr>
                <w:b/>
                <w:bCs/>
                <w:color w:val="000000"/>
                <w:lang w:val="es-ES_tradnl" w:eastAsia="es-BO"/>
              </w:rPr>
              <w:t>Kp</w:t>
            </w:r>
          </w:p>
        </w:tc>
      </w:tr>
      <w:tr w:rsidR="00270776" w:rsidRPr="00C349C4" w:rsidTr="003D6822">
        <w:trPr>
          <w:trHeight w:hRule="exact" w:val="578"/>
          <w:jc w:val="center"/>
        </w:trPr>
        <w:tc>
          <w:tcPr>
            <w:tcW w:w="5972" w:type="dxa"/>
            <w:tcBorders>
              <w:top w:val="nil"/>
              <w:left w:val="single" w:sz="8" w:space="0" w:color="auto"/>
              <w:bottom w:val="single" w:sz="4" w:space="0" w:color="auto"/>
              <w:right w:val="nil"/>
            </w:tcBorders>
            <w:shd w:val="clear" w:color="auto" w:fill="auto"/>
            <w:vAlign w:val="center"/>
            <w:hideMark/>
          </w:tcPr>
          <w:p w:rsidR="00270776" w:rsidRPr="00C349C4" w:rsidRDefault="00270776" w:rsidP="00DD4048">
            <w:pPr>
              <w:rPr>
                <w:color w:val="000000"/>
                <w:lang w:val="es-BO" w:eastAsia="es-BO"/>
              </w:rPr>
            </w:pPr>
            <w:r w:rsidRPr="00C349C4">
              <w:rPr>
                <w:color w:val="000000"/>
                <w:spacing w:val="2"/>
                <w:lang w:val="es-ES_tradnl" w:eastAsia="es-BO"/>
              </w:rPr>
              <w:t xml:space="preserve">Para pilas de tajamar cuadrado con esquinas redondeadas con un radio </w:t>
            </w:r>
            <w:r w:rsidR="00E2336B" w:rsidRPr="00C349C4">
              <w:rPr>
                <w:color w:val="000000"/>
                <w:spacing w:val="2"/>
                <w:lang w:val="es-ES_tradnl" w:eastAsia="es-BO"/>
              </w:rPr>
              <w:t>aproximadamente</w:t>
            </w:r>
            <w:r w:rsidRPr="00C349C4">
              <w:rPr>
                <w:color w:val="000000"/>
                <w:spacing w:val="2"/>
                <w:lang w:val="es-ES_tradnl" w:eastAsia="es-BO"/>
              </w:rPr>
              <w:t xml:space="preserve"> de 0.1 del espesor de la pila</w:t>
            </w:r>
          </w:p>
        </w:tc>
        <w:tc>
          <w:tcPr>
            <w:tcW w:w="709" w:type="dxa"/>
            <w:tcBorders>
              <w:top w:val="nil"/>
              <w:left w:val="single" w:sz="8" w:space="0" w:color="auto"/>
              <w:bottom w:val="single" w:sz="4" w:space="0" w:color="auto"/>
              <w:right w:val="single" w:sz="8" w:space="0" w:color="auto"/>
            </w:tcBorders>
            <w:shd w:val="clear" w:color="auto" w:fill="auto"/>
            <w:vAlign w:val="center"/>
            <w:hideMark/>
          </w:tcPr>
          <w:p w:rsidR="00270776" w:rsidRPr="00C349C4" w:rsidRDefault="00270776" w:rsidP="003D6822">
            <w:pPr>
              <w:jc w:val="center"/>
              <w:rPr>
                <w:color w:val="000000"/>
                <w:lang w:val="es-BO" w:eastAsia="es-BO"/>
              </w:rPr>
            </w:pPr>
            <w:r w:rsidRPr="00C349C4">
              <w:rPr>
                <w:color w:val="000000"/>
                <w:spacing w:val="2"/>
                <w:lang w:val="es-ES_tradnl" w:eastAsia="es-BO"/>
              </w:rPr>
              <w:t>0.02</w:t>
            </w:r>
          </w:p>
        </w:tc>
      </w:tr>
      <w:tr w:rsidR="00270776" w:rsidRPr="00C349C4" w:rsidTr="003D6822">
        <w:trPr>
          <w:trHeight w:hRule="exact" w:val="300"/>
          <w:jc w:val="center"/>
        </w:trPr>
        <w:tc>
          <w:tcPr>
            <w:tcW w:w="5972" w:type="dxa"/>
            <w:tcBorders>
              <w:top w:val="nil"/>
              <w:left w:val="single" w:sz="8" w:space="0" w:color="auto"/>
              <w:bottom w:val="single" w:sz="4" w:space="0" w:color="auto"/>
              <w:right w:val="nil"/>
            </w:tcBorders>
            <w:shd w:val="clear" w:color="auto" w:fill="auto"/>
            <w:vAlign w:val="center"/>
            <w:hideMark/>
          </w:tcPr>
          <w:p w:rsidR="00270776" w:rsidRPr="00C349C4" w:rsidRDefault="00270776" w:rsidP="00DD4048">
            <w:pPr>
              <w:rPr>
                <w:color w:val="000000"/>
                <w:lang w:val="es-BO" w:eastAsia="es-BO"/>
              </w:rPr>
            </w:pPr>
            <w:r w:rsidRPr="00C349C4">
              <w:rPr>
                <w:color w:val="000000"/>
                <w:spacing w:val="2"/>
                <w:lang w:val="es-ES_tradnl" w:eastAsia="es-BO"/>
              </w:rPr>
              <w:t>Para pilas de tajamar redondo</w:t>
            </w:r>
          </w:p>
        </w:tc>
        <w:tc>
          <w:tcPr>
            <w:tcW w:w="709" w:type="dxa"/>
            <w:tcBorders>
              <w:top w:val="nil"/>
              <w:left w:val="single" w:sz="8" w:space="0" w:color="auto"/>
              <w:bottom w:val="single" w:sz="4" w:space="0" w:color="auto"/>
              <w:right w:val="single" w:sz="8" w:space="0" w:color="auto"/>
            </w:tcBorders>
            <w:shd w:val="clear" w:color="auto" w:fill="auto"/>
            <w:vAlign w:val="center"/>
            <w:hideMark/>
          </w:tcPr>
          <w:p w:rsidR="00270776" w:rsidRPr="00C349C4" w:rsidRDefault="00270776" w:rsidP="003D6822">
            <w:pPr>
              <w:jc w:val="center"/>
              <w:rPr>
                <w:color w:val="000000"/>
                <w:lang w:val="es-BO" w:eastAsia="es-BO"/>
              </w:rPr>
            </w:pPr>
            <w:r w:rsidRPr="00C349C4">
              <w:rPr>
                <w:color w:val="000000"/>
                <w:spacing w:val="2"/>
                <w:lang w:val="es-ES_tradnl" w:eastAsia="es-BO"/>
              </w:rPr>
              <w:t>0.01</w:t>
            </w:r>
          </w:p>
        </w:tc>
      </w:tr>
      <w:tr w:rsidR="00270776" w:rsidRPr="00C349C4" w:rsidTr="003D6822">
        <w:trPr>
          <w:trHeight w:hRule="exact" w:val="315"/>
          <w:jc w:val="center"/>
        </w:trPr>
        <w:tc>
          <w:tcPr>
            <w:tcW w:w="5972" w:type="dxa"/>
            <w:tcBorders>
              <w:top w:val="nil"/>
              <w:left w:val="single" w:sz="8" w:space="0" w:color="auto"/>
              <w:bottom w:val="single" w:sz="8" w:space="0" w:color="auto"/>
              <w:right w:val="nil"/>
            </w:tcBorders>
            <w:shd w:val="clear" w:color="auto" w:fill="auto"/>
            <w:vAlign w:val="center"/>
            <w:hideMark/>
          </w:tcPr>
          <w:p w:rsidR="00270776" w:rsidRPr="00C349C4" w:rsidRDefault="00270776" w:rsidP="00DD4048">
            <w:pPr>
              <w:rPr>
                <w:color w:val="000000"/>
                <w:lang w:val="es-BO" w:eastAsia="es-BO"/>
              </w:rPr>
            </w:pPr>
            <w:r w:rsidRPr="00C349C4">
              <w:rPr>
                <w:color w:val="000000"/>
                <w:spacing w:val="2"/>
                <w:lang w:val="es-ES_tradnl" w:eastAsia="es-BO"/>
              </w:rPr>
              <w:t>Para pilas de tajamar triangular</w:t>
            </w:r>
          </w:p>
        </w:tc>
        <w:tc>
          <w:tcPr>
            <w:tcW w:w="709" w:type="dxa"/>
            <w:tcBorders>
              <w:top w:val="nil"/>
              <w:left w:val="single" w:sz="8" w:space="0" w:color="auto"/>
              <w:bottom w:val="single" w:sz="8" w:space="0" w:color="auto"/>
              <w:right w:val="single" w:sz="8" w:space="0" w:color="auto"/>
            </w:tcBorders>
            <w:shd w:val="clear" w:color="auto" w:fill="auto"/>
            <w:vAlign w:val="center"/>
            <w:hideMark/>
          </w:tcPr>
          <w:p w:rsidR="00270776" w:rsidRPr="00C349C4" w:rsidRDefault="00270776" w:rsidP="003D6822">
            <w:pPr>
              <w:jc w:val="center"/>
              <w:rPr>
                <w:color w:val="000000"/>
                <w:lang w:val="es-BO" w:eastAsia="es-BO"/>
              </w:rPr>
            </w:pPr>
            <w:r w:rsidRPr="00C349C4">
              <w:rPr>
                <w:color w:val="000000"/>
                <w:spacing w:val="2"/>
                <w:lang w:val="es-ES_tradnl" w:eastAsia="es-BO"/>
              </w:rPr>
              <w:t>0.00</w:t>
            </w:r>
          </w:p>
        </w:tc>
      </w:tr>
    </w:tbl>
    <w:p w:rsidR="00F81074" w:rsidRPr="00C349C4" w:rsidRDefault="002112F3" w:rsidP="00A770B5">
      <w:pPr>
        <w:jc w:val="center"/>
        <w:rPr>
          <w:lang w:val="es-ES_tradnl"/>
        </w:rPr>
      </w:pPr>
      <w:r>
        <w:rPr>
          <w:b/>
          <w:bCs/>
          <w:i/>
          <w:iCs/>
          <w:lang w:val="es-ES_tradnl"/>
        </w:rPr>
        <w:t>Tabla 3</w:t>
      </w:r>
      <w:r w:rsidR="00F81074" w:rsidRPr="00C349C4">
        <w:rPr>
          <w:b/>
          <w:bCs/>
          <w:i/>
          <w:iCs/>
          <w:lang w:val="es-ES_tradnl"/>
        </w:rPr>
        <w:t xml:space="preserve">.1 </w:t>
      </w:r>
      <w:r w:rsidR="00F81074" w:rsidRPr="00C349C4">
        <w:rPr>
          <w:b/>
          <w:bCs/>
          <w:i/>
          <w:iCs/>
          <w:spacing w:val="12"/>
          <w:lang w:val="es-ES_tradnl"/>
        </w:rPr>
        <w:t xml:space="preserve">Coeficientes </w:t>
      </w:r>
      <w:r w:rsidR="00F81074" w:rsidRPr="00C349C4">
        <w:rPr>
          <w:b/>
          <w:bCs/>
          <w:i/>
          <w:iCs/>
          <w:lang w:val="es-ES_tradnl"/>
        </w:rPr>
        <w:t>de contracción de las pilas (USBR)</w:t>
      </w:r>
    </w:p>
    <w:p w:rsidR="00F81074" w:rsidRPr="00C349C4" w:rsidRDefault="00F81074" w:rsidP="000A64DD">
      <w:pPr>
        <w:spacing w:before="240" w:after="240"/>
        <w:ind w:right="432"/>
        <w:jc w:val="both"/>
        <w:rPr>
          <w:lang w:val="es-ES_tradnl"/>
        </w:rPr>
      </w:pPr>
      <w:r w:rsidRPr="00C349C4">
        <w:rPr>
          <w:lang w:val="es-ES_tradnl"/>
        </w:rPr>
        <w:t xml:space="preserve">Al coeficiente de contracción del estribo </w:t>
      </w:r>
      <w:r w:rsidR="000A64DD" w:rsidRPr="000A64DD">
        <w:rPr>
          <w:b/>
          <w:lang w:val="es-ES_tradnl"/>
        </w:rPr>
        <w:t>“K</w:t>
      </w:r>
      <w:r w:rsidR="000A64DD">
        <w:rPr>
          <w:b/>
          <w:lang w:val="es-ES_tradnl"/>
        </w:rPr>
        <w:t>a</w:t>
      </w:r>
      <w:r w:rsidR="000A64DD" w:rsidRPr="000A64DD">
        <w:rPr>
          <w:b/>
          <w:lang w:val="es-ES_tradnl"/>
        </w:rPr>
        <w:t>”</w:t>
      </w:r>
      <w:r w:rsidR="000A64DD">
        <w:rPr>
          <w:lang w:val="es-ES_tradnl"/>
        </w:rPr>
        <w:t xml:space="preserve">, </w:t>
      </w:r>
      <w:r w:rsidRPr="00C349C4">
        <w:rPr>
          <w:lang w:val="es-ES_tradnl"/>
        </w:rPr>
        <w:t>lo afecta la forma de éste, el ángulo entre el muro de llegada de aguas arriba y el eje de la corriente, la carga con relación a la del proyecto y la velocidad de llegada. En las que r = radio con que se redondean los estribos.</w:t>
      </w:r>
    </w:p>
    <w:tbl>
      <w:tblPr>
        <w:tblW w:w="7492" w:type="dxa"/>
        <w:jc w:val="center"/>
        <w:tblInd w:w="56" w:type="dxa"/>
        <w:tblCellMar>
          <w:left w:w="70" w:type="dxa"/>
          <w:right w:w="70" w:type="dxa"/>
        </w:tblCellMar>
        <w:tblLook w:val="04A0"/>
      </w:tblPr>
      <w:tblGrid>
        <w:gridCol w:w="6783"/>
        <w:gridCol w:w="709"/>
      </w:tblGrid>
      <w:tr w:rsidR="003372B2" w:rsidRPr="00C349C4" w:rsidTr="00DD4048">
        <w:trPr>
          <w:trHeight w:val="335"/>
          <w:jc w:val="center"/>
        </w:trPr>
        <w:tc>
          <w:tcPr>
            <w:tcW w:w="6783" w:type="dxa"/>
            <w:tcBorders>
              <w:top w:val="single" w:sz="8" w:space="0" w:color="auto"/>
              <w:left w:val="single" w:sz="8" w:space="0" w:color="auto"/>
              <w:bottom w:val="single" w:sz="8" w:space="0" w:color="auto"/>
              <w:right w:val="nil"/>
            </w:tcBorders>
            <w:shd w:val="clear" w:color="auto" w:fill="auto"/>
            <w:vAlign w:val="center"/>
            <w:hideMark/>
          </w:tcPr>
          <w:p w:rsidR="003372B2" w:rsidRPr="00C349C4" w:rsidRDefault="003372B2" w:rsidP="00A770B5">
            <w:pPr>
              <w:jc w:val="center"/>
              <w:rPr>
                <w:b/>
                <w:bCs/>
                <w:color w:val="000000"/>
                <w:lang w:val="es-BO" w:eastAsia="es-BO"/>
              </w:rPr>
            </w:pPr>
            <w:r w:rsidRPr="00C349C4">
              <w:rPr>
                <w:b/>
                <w:bCs/>
                <w:color w:val="000000"/>
                <w:spacing w:val="14"/>
                <w:lang w:val="es-ES_tradnl" w:eastAsia="es-BO"/>
              </w:rPr>
              <w:t xml:space="preserve">Forma </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372B2" w:rsidRPr="00C349C4" w:rsidRDefault="000A64DD" w:rsidP="00A770B5">
            <w:pPr>
              <w:jc w:val="center"/>
              <w:rPr>
                <w:b/>
                <w:bCs/>
                <w:color w:val="000000"/>
                <w:lang w:val="es-BO" w:eastAsia="es-BO"/>
              </w:rPr>
            </w:pPr>
            <w:r>
              <w:rPr>
                <w:b/>
                <w:bCs/>
                <w:color w:val="000000"/>
                <w:spacing w:val="16"/>
                <w:lang w:eastAsia="es-BO"/>
              </w:rPr>
              <w:t>Ka</w:t>
            </w:r>
          </w:p>
        </w:tc>
      </w:tr>
      <w:tr w:rsidR="003372B2" w:rsidRPr="00C349C4" w:rsidTr="00A770B5">
        <w:trPr>
          <w:trHeight w:val="600"/>
          <w:jc w:val="center"/>
        </w:trPr>
        <w:tc>
          <w:tcPr>
            <w:tcW w:w="6783" w:type="dxa"/>
            <w:tcBorders>
              <w:top w:val="nil"/>
              <w:left w:val="single" w:sz="8" w:space="0" w:color="auto"/>
              <w:bottom w:val="single" w:sz="4" w:space="0" w:color="auto"/>
              <w:right w:val="nil"/>
            </w:tcBorders>
            <w:shd w:val="clear" w:color="auto" w:fill="auto"/>
            <w:vAlign w:val="center"/>
            <w:hideMark/>
          </w:tcPr>
          <w:p w:rsidR="003372B2" w:rsidRPr="00EB1B62" w:rsidRDefault="00EB1B62" w:rsidP="00A770B5">
            <w:pPr>
              <w:rPr>
                <w:color w:val="000000"/>
                <w:spacing w:val="31"/>
                <w:lang w:val="es-ES_tradnl" w:eastAsia="es-BO"/>
              </w:rPr>
            </w:pPr>
            <w:r>
              <w:rPr>
                <w:lang w:val="es-ES_tradnl"/>
              </w:rPr>
              <w:t>Para estribos cuadrados con los muros de cabeza a 90° con la dirección de la corriente.</w:t>
            </w:r>
          </w:p>
        </w:tc>
        <w:tc>
          <w:tcPr>
            <w:tcW w:w="709" w:type="dxa"/>
            <w:tcBorders>
              <w:top w:val="nil"/>
              <w:left w:val="single" w:sz="8" w:space="0" w:color="auto"/>
              <w:bottom w:val="single" w:sz="4" w:space="0" w:color="auto"/>
              <w:right w:val="single" w:sz="8" w:space="0" w:color="auto"/>
            </w:tcBorders>
            <w:shd w:val="clear" w:color="auto" w:fill="auto"/>
            <w:vAlign w:val="center"/>
            <w:hideMark/>
          </w:tcPr>
          <w:p w:rsidR="003372B2" w:rsidRPr="00C349C4" w:rsidRDefault="003372B2" w:rsidP="00A770B5">
            <w:pPr>
              <w:jc w:val="center"/>
              <w:rPr>
                <w:color w:val="000000"/>
                <w:lang w:val="es-BO" w:eastAsia="es-BO"/>
              </w:rPr>
            </w:pPr>
            <w:r w:rsidRPr="00C349C4">
              <w:rPr>
                <w:color w:val="000000"/>
                <w:spacing w:val="4"/>
                <w:lang w:eastAsia="es-BO"/>
              </w:rPr>
              <w:t>0.20</w:t>
            </w:r>
          </w:p>
        </w:tc>
      </w:tr>
      <w:tr w:rsidR="003372B2" w:rsidRPr="00C349C4" w:rsidTr="00A770B5">
        <w:trPr>
          <w:trHeight w:val="633"/>
          <w:jc w:val="center"/>
        </w:trPr>
        <w:tc>
          <w:tcPr>
            <w:tcW w:w="6783" w:type="dxa"/>
            <w:tcBorders>
              <w:top w:val="nil"/>
              <w:left w:val="single" w:sz="8" w:space="0" w:color="auto"/>
              <w:bottom w:val="single" w:sz="4" w:space="0" w:color="auto"/>
              <w:right w:val="nil"/>
            </w:tcBorders>
            <w:shd w:val="clear" w:color="auto" w:fill="auto"/>
            <w:vAlign w:val="center"/>
            <w:hideMark/>
          </w:tcPr>
          <w:p w:rsidR="003372B2" w:rsidRPr="00C349C4" w:rsidRDefault="003372B2" w:rsidP="00A770B5">
            <w:pPr>
              <w:rPr>
                <w:color w:val="000000"/>
                <w:lang w:val="es-BO" w:eastAsia="es-BO"/>
              </w:rPr>
            </w:pPr>
            <w:r w:rsidRPr="00C349C4">
              <w:rPr>
                <w:color w:val="000000"/>
                <w:spacing w:val="2"/>
                <w:lang w:val="es-ES_tradnl" w:eastAsia="es-BO"/>
              </w:rPr>
              <w:t>Para estribos redondeados con muros de cabeza a 90</w:t>
            </w:r>
            <w:r w:rsidRPr="00C349C4">
              <w:rPr>
                <w:color w:val="000000"/>
                <w:spacing w:val="2"/>
                <w:vertAlign w:val="superscript"/>
                <w:lang w:val="es-ES_tradnl" w:eastAsia="es-BO"/>
              </w:rPr>
              <w:t>º</w:t>
            </w:r>
            <w:r w:rsidRPr="00C349C4">
              <w:rPr>
                <w:color w:val="000000"/>
                <w:spacing w:val="2"/>
                <w:lang w:val="es-ES_tradnl" w:eastAsia="es-BO"/>
              </w:rPr>
              <w:t xml:space="preserve"> con la dirección de la corriente, cuando 0.15∙He ≤ </w:t>
            </w:r>
            <w:r w:rsidRPr="00C349C4">
              <w:rPr>
                <w:b/>
                <w:bCs/>
                <w:color w:val="000000"/>
                <w:spacing w:val="2"/>
                <w:lang w:val="es-ES_tradnl" w:eastAsia="es-BO"/>
              </w:rPr>
              <w:t xml:space="preserve">r </w:t>
            </w:r>
            <w:r w:rsidRPr="00C349C4">
              <w:rPr>
                <w:color w:val="000000"/>
                <w:spacing w:val="2"/>
                <w:lang w:val="es-ES_tradnl" w:eastAsia="es-BO"/>
              </w:rPr>
              <w:t>≤ 0.5∙He</w:t>
            </w:r>
          </w:p>
        </w:tc>
        <w:tc>
          <w:tcPr>
            <w:tcW w:w="709" w:type="dxa"/>
            <w:tcBorders>
              <w:top w:val="nil"/>
              <w:left w:val="single" w:sz="8" w:space="0" w:color="auto"/>
              <w:bottom w:val="single" w:sz="4" w:space="0" w:color="auto"/>
              <w:right w:val="single" w:sz="8" w:space="0" w:color="auto"/>
            </w:tcBorders>
            <w:shd w:val="clear" w:color="auto" w:fill="auto"/>
            <w:vAlign w:val="center"/>
            <w:hideMark/>
          </w:tcPr>
          <w:p w:rsidR="003372B2" w:rsidRPr="00C349C4" w:rsidRDefault="003372B2" w:rsidP="00A770B5">
            <w:pPr>
              <w:jc w:val="center"/>
              <w:rPr>
                <w:color w:val="000000"/>
                <w:lang w:val="es-BO" w:eastAsia="es-BO"/>
              </w:rPr>
            </w:pPr>
            <w:r w:rsidRPr="00C349C4">
              <w:rPr>
                <w:color w:val="000000"/>
                <w:spacing w:val="2"/>
                <w:lang w:val="es-ES_tradnl" w:eastAsia="es-BO"/>
              </w:rPr>
              <w:t>0.10</w:t>
            </w:r>
          </w:p>
        </w:tc>
      </w:tr>
      <w:tr w:rsidR="003372B2" w:rsidRPr="00C349C4" w:rsidTr="00A770B5">
        <w:trPr>
          <w:trHeight w:val="684"/>
          <w:jc w:val="center"/>
        </w:trPr>
        <w:tc>
          <w:tcPr>
            <w:tcW w:w="6783" w:type="dxa"/>
            <w:tcBorders>
              <w:top w:val="nil"/>
              <w:left w:val="single" w:sz="8" w:space="0" w:color="auto"/>
              <w:bottom w:val="single" w:sz="8" w:space="0" w:color="auto"/>
              <w:right w:val="nil"/>
            </w:tcBorders>
            <w:shd w:val="clear" w:color="auto" w:fill="auto"/>
            <w:vAlign w:val="center"/>
            <w:hideMark/>
          </w:tcPr>
          <w:p w:rsidR="003372B2" w:rsidRPr="00C349C4" w:rsidRDefault="003372B2" w:rsidP="00A770B5">
            <w:pPr>
              <w:rPr>
                <w:color w:val="000000"/>
                <w:lang w:val="es-BO" w:eastAsia="es-BO"/>
              </w:rPr>
            </w:pPr>
            <w:r w:rsidRPr="00C349C4">
              <w:rPr>
                <w:color w:val="000000"/>
                <w:lang w:val="es-BO" w:eastAsia="es-BO"/>
              </w:rPr>
              <w:t>Para estribos redo</w:t>
            </w:r>
            <w:r w:rsidR="00A770B5">
              <w:rPr>
                <w:color w:val="000000"/>
                <w:lang w:val="es-BO" w:eastAsia="es-BO"/>
              </w:rPr>
              <w:t>ndeados en los que</w:t>
            </w:r>
            <w:r w:rsidRPr="00C349C4">
              <w:rPr>
                <w:color w:val="000000"/>
                <w:lang w:val="es-BO" w:eastAsia="es-BO"/>
              </w:rPr>
              <w:t xml:space="preserve"> r &gt; 0.5∙He y el muro de cabeza está colocado a no más de45º con la dirección de la corriente.</w:t>
            </w:r>
          </w:p>
        </w:tc>
        <w:tc>
          <w:tcPr>
            <w:tcW w:w="709" w:type="dxa"/>
            <w:tcBorders>
              <w:top w:val="nil"/>
              <w:left w:val="single" w:sz="8" w:space="0" w:color="auto"/>
              <w:bottom w:val="single" w:sz="8" w:space="0" w:color="auto"/>
              <w:right w:val="single" w:sz="8" w:space="0" w:color="auto"/>
            </w:tcBorders>
            <w:shd w:val="clear" w:color="auto" w:fill="auto"/>
            <w:vAlign w:val="center"/>
            <w:hideMark/>
          </w:tcPr>
          <w:p w:rsidR="003372B2" w:rsidRPr="00C349C4" w:rsidRDefault="003372B2" w:rsidP="00A770B5">
            <w:pPr>
              <w:jc w:val="center"/>
              <w:rPr>
                <w:color w:val="000000"/>
                <w:lang w:val="es-BO" w:eastAsia="es-BO"/>
              </w:rPr>
            </w:pPr>
            <w:r w:rsidRPr="00C349C4">
              <w:rPr>
                <w:color w:val="000000"/>
                <w:lang w:val="es-BO" w:eastAsia="es-BO"/>
              </w:rPr>
              <w:t>0.00</w:t>
            </w:r>
          </w:p>
        </w:tc>
      </w:tr>
    </w:tbl>
    <w:p w:rsidR="00F81074" w:rsidRDefault="002112F3" w:rsidP="00A770B5">
      <w:pPr>
        <w:tabs>
          <w:tab w:val="left" w:pos="9639"/>
        </w:tabs>
        <w:ind w:right="49"/>
        <w:jc w:val="center"/>
        <w:rPr>
          <w:b/>
          <w:bCs/>
          <w:i/>
          <w:iCs/>
          <w:spacing w:val="-2"/>
          <w:lang w:val="es-ES_tradnl"/>
        </w:rPr>
      </w:pPr>
      <w:r>
        <w:rPr>
          <w:b/>
          <w:bCs/>
          <w:i/>
          <w:iCs/>
          <w:spacing w:val="-2"/>
          <w:lang w:val="es-ES_tradnl"/>
        </w:rPr>
        <w:t>Tabla 3</w:t>
      </w:r>
      <w:r w:rsidR="00F81074" w:rsidRPr="00C349C4">
        <w:rPr>
          <w:b/>
          <w:bCs/>
          <w:i/>
          <w:iCs/>
          <w:spacing w:val="-2"/>
          <w:lang w:val="es-ES_tradnl"/>
        </w:rPr>
        <w:t>.2 Coeficientes de contracción de los estribos (USBR)</w:t>
      </w:r>
    </w:p>
    <w:p w:rsidR="00C57F35" w:rsidRPr="00C349C4" w:rsidRDefault="002A335D" w:rsidP="006B1728">
      <w:pPr>
        <w:spacing w:before="240" w:after="240"/>
        <w:ind w:right="49"/>
        <w:rPr>
          <w:b/>
          <w:bCs/>
          <w:lang w:val="es-ES_tradnl"/>
        </w:rPr>
      </w:pPr>
      <w:r>
        <w:rPr>
          <w:b/>
          <w:bCs/>
          <w:lang w:val="es-ES_tradnl"/>
        </w:rPr>
        <w:t>3.8</w:t>
      </w:r>
      <w:r w:rsidR="00F81074" w:rsidRPr="00C349C4">
        <w:rPr>
          <w:b/>
          <w:bCs/>
          <w:lang w:val="es-ES_tradnl"/>
        </w:rPr>
        <w:t xml:space="preserve"> COEFICIENTE DE DESCARGA PARA CRESTAS DE VERTEDERO SIN CONTROL. </w:t>
      </w:r>
    </w:p>
    <w:p w:rsidR="00F81074" w:rsidRPr="00C349C4" w:rsidRDefault="006B1728" w:rsidP="00A770B5">
      <w:pPr>
        <w:spacing w:before="240" w:after="240"/>
        <w:ind w:right="648"/>
        <w:rPr>
          <w:b/>
          <w:bCs/>
          <w:lang w:val="es-ES_tradnl"/>
        </w:rPr>
      </w:pPr>
      <w:r>
        <w:rPr>
          <w:b/>
          <w:bCs/>
          <w:lang w:val="es-ES_tradnl"/>
        </w:rPr>
        <w:t>3.8.1 E</w:t>
      </w:r>
      <w:r w:rsidRPr="00C349C4">
        <w:rPr>
          <w:b/>
          <w:bCs/>
          <w:lang w:val="es-ES_tradnl"/>
        </w:rPr>
        <w:t>fecto de la profundidad de llegada.</w:t>
      </w:r>
    </w:p>
    <w:p w:rsidR="00AC5725" w:rsidRDefault="00F81074" w:rsidP="00A770B5">
      <w:pPr>
        <w:spacing w:before="240" w:after="240"/>
        <w:jc w:val="both"/>
        <w:rPr>
          <w:lang w:val="es-ES_tradnl"/>
        </w:rPr>
      </w:pPr>
      <w:r w:rsidRPr="00C349C4">
        <w:rPr>
          <w:lang w:val="es-ES_tradnl"/>
        </w:rPr>
        <w:t xml:space="preserve">En los vertederos de cresta altos, colocados en un canal, la velocidad de llegada es pequeña y la superficie inferior de la lámina que vierte sobre el vertedero alcanza su máxima contracción vertical. Al disminuir la profundidad de llegada, la velocidad de llegada aumenta y la contracción vertical disminuye. </w:t>
      </w:r>
      <w:r w:rsidRPr="00AC5725">
        <w:rPr>
          <w:b/>
          <w:i/>
          <w:lang w:val="es-ES_tradnl"/>
        </w:rPr>
        <w:t>En las crestas cuyas alturas no sean menores de un quinto de las cargas que producen la corriente sobre ellas, el coeficiente de descarga permanece más o menos constante, con un valor de 3.3</w:t>
      </w:r>
      <w:r w:rsidRPr="00C349C4">
        <w:rPr>
          <w:lang w:val="es-ES_tradnl"/>
        </w:rPr>
        <w:t xml:space="preserve">. Para alturas </w:t>
      </w:r>
      <w:r w:rsidR="00AC5725">
        <w:rPr>
          <w:lang w:val="es-ES_tradnl"/>
        </w:rPr>
        <w:t>que sean</w:t>
      </w:r>
      <w:r w:rsidRPr="00C349C4">
        <w:rPr>
          <w:lang w:val="es-ES_tradnl"/>
        </w:rPr>
        <w:t xml:space="preserve"> menores de un quinto de la carga, la contracción disminuye. </w:t>
      </w:r>
    </w:p>
    <w:p w:rsidR="00F81074" w:rsidRPr="00AC5725" w:rsidRDefault="00F81074" w:rsidP="00A770B5">
      <w:pPr>
        <w:spacing w:before="240" w:after="240"/>
        <w:jc w:val="both"/>
        <w:rPr>
          <w:b/>
          <w:lang w:val="es-ES_tradnl"/>
        </w:rPr>
      </w:pPr>
      <w:r w:rsidRPr="00C349C4">
        <w:rPr>
          <w:lang w:val="es-ES_tradnl"/>
        </w:rPr>
        <w:lastRenderedPageBreak/>
        <w:t xml:space="preserve">Cuando la altura del vertedero es cero, la contracción se suprime por completo y el vertedero se convierte en un canal o en un vertedero de cresta ancha, para los cuales el </w:t>
      </w:r>
      <w:r w:rsidRPr="00AC5725">
        <w:rPr>
          <w:b/>
          <w:lang w:val="es-ES_tradnl"/>
        </w:rPr>
        <w:t>coeficiente de descarga es 3.087.</w:t>
      </w:r>
    </w:p>
    <w:p w:rsidR="00F81074" w:rsidRDefault="00F81074" w:rsidP="00A770B5">
      <w:pPr>
        <w:spacing w:before="240" w:after="240"/>
        <w:jc w:val="both"/>
        <w:rPr>
          <w:b/>
        </w:rPr>
      </w:pPr>
      <w:r w:rsidRPr="00C349C4">
        <w:rPr>
          <w:lang w:val="es-ES_tradnl"/>
        </w:rPr>
        <w:t xml:space="preserve">En la </w:t>
      </w:r>
      <w:r w:rsidRPr="00AC5725">
        <w:rPr>
          <w:b/>
          <w:lang w:val="es-ES_tradnl"/>
        </w:rPr>
        <w:t xml:space="preserve">Figura </w:t>
      </w:r>
      <w:r w:rsidR="002112F3" w:rsidRPr="00AC5725">
        <w:rPr>
          <w:b/>
          <w:lang w:val="es-ES_tradnl"/>
        </w:rPr>
        <w:t>3</w:t>
      </w:r>
      <w:r w:rsidRPr="00AC5725">
        <w:rPr>
          <w:b/>
          <w:lang w:val="es-ES_tradnl"/>
        </w:rPr>
        <w:t>.5</w:t>
      </w:r>
      <w:r w:rsidRPr="00C349C4">
        <w:rPr>
          <w:lang w:val="es-ES_tradnl"/>
        </w:rPr>
        <w:t xml:space="preserve"> se dan las relaciones </w:t>
      </w:r>
      <w:r w:rsidR="00A64362">
        <w:rPr>
          <w:lang w:val="es-ES_tradnl"/>
        </w:rPr>
        <w:t xml:space="preserve">del </w:t>
      </w:r>
      <w:r w:rsidR="00A64362" w:rsidRPr="00C349C4">
        <w:rPr>
          <w:lang w:val="es-ES_tradnl"/>
        </w:rPr>
        <w:t xml:space="preserve">Coeficiente de descarga </w:t>
      </w:r>
      <w:r w:rsidRPr="00C349C4">
        <w:rPr>
          <w:lang w:val="es-ES_tradnl"/>
        </w:rPr>
        <w:t>para las crestas de vertedero</w:t>
      </w:r>
      <w:r w:rsidR="00A64362">
        <w:rPr>
          <w:lang w:val="es-ES_tradnl"/>
        </w:rPr>
        <w:t xml:space="preserve"> </w:t>
      </w:r>
      <w:r w:rsidR="00A64362" w:rsidRPr="00A64362">
        <w:rPr>
          <w:b/>
          <w:lang w:val="es-ES_tradnl"/>
        </w:rPr>
        <w:t>“</w:t>
      </w:r>
      <w:r w:rsidRPr="00A64362">
        <w:rPr>
          <w:b/>
          <w:spacing w:val="10"/>
        </w:rPr>
        <w:t>Co</w:t>
      </w:r>
      <w:r w:rsidR="00A64362" w:rsidRPr="00A64362">
        <w:rPr>
          <w:b/>
          <w:spacing w:val="10"/>
        </w:rPr>
        <w:t>”</w:t>
      </w:r>
      <w:r w:rsidRPr="00C349C4">
        <w:rPr>
          <w:spacing w:val="10"/>
        </w:rPr>
        <w:t>,</w:t>
      </w:r>
      <w:r w:rsidR="00A64362">
        <w:rPr>
          <w:spacing w:val="10"/>
        </w:rPr>
        <w:t xml:space="preserve"> par</w:t>
      </w:r>
      <w:r w:rsidRPr="00C349C4">
        <w:rPr>
          <w:lang w:val="es-ES_tradnl"/>
        </w:rPr>
        <w:t xml:space="preserve">a los diferentes valores </w:t>
      </w:r>
      <w:r w:rsidRPr="00C349C4">
        <w:rPr>
          <w:spacing w:val="10"/>
        </w:rPr>
        <w:t xml:space="preserve">de </w:t>
      </w:r>
      <w:r w:rsidRPr="00A64362">
        <w:rPr>
          <w:b/>
          <w:iCs/>
        </w:rPr>
        <w:t>P/Ho</w:t>
      </w:r>
      <w:r w:rsidRPr="00C349C4">
        <w:rPr>
          <w:i/>
          <w:iCs/>
          <w:lang w:val="es-ES_tradnl"/>
        </w:rPr>
        <w:t>.</w:t>
      </w:r>
      <w:r w:rsidRPr="00C349C4">
        <w:rPr>
          <w:i/>
          <w:iCs/>
        </w:rPr>
        <w:t xml:space="preserve"> </w:t>
      </w:r>
      <w:r w:rsidRPr="00C349C4">
        <w:rPr>
          <w:lang w:val="es-ES_tradnl"/>
        </w:rPr>
        <w:t xml:space="preserve">Estos coeficientes son válidos solamente cuando la sección de la cresta </w:t>
      </w:r>
      <w:r w:rsidRPr="00C349C4">
        <w:rPr>
          <w:spacing w:val="10"/>
        </w:rPr>
        <w:t xml:space="preserve">del </w:t>
      </w:r>
      <w:r w:rsidRPr="00C349C4">
        <w:rPr>
          <w:lang w:val="es-ES_tradnl"/>
        </w:rPr>
        <w:t xml:space="preserve">vertedero sigue </w:t>
      </w:r>
      <w:r w:rsidRPr="00C349C4">
        <w:rPr>
          <w:spacing w:val="10"/>
        </w:rPr>
        <w:t xml:space="preserve">la forma ideal de la </w:t>
      </w:r>
      <w:r w:rsidRPr="00C349C4">
        <w:rPr>
          <w:lang w:val="es-ES_tradnl"/>
        </w:rPr>
        <w:t xml:space="preserve">lámina vertiente, </w:t>
      </w:r>
      <w:r w:rsidRPr="00C349C4">
        <w:rPr>
          <w:spacing w:val="10"/>
        </w:rPr>
        <w:t xml:space="preserve">es </w:t>
      </w:r>
      <w:r w:rsidRPr="00C349C4">
        <w:rPr>
          <w:lang w:val="es-ES_tradnl"/>
        </w:rPr>
        <w:t xml:space="preserve">decir, cuando </w:t>
      </w:r>
      <w:r w:rsidRPr="00A64362">
        <w:rPr>
          <w:b/>
          <w:lang w:val="es-ES_tradnl"/>
        </w:rPr>
        <w:t>He/Ho</w:t>
      </w:r>
      <w:r w:rsidRPr="00A64362">
        <w:rPr>
          <w:b/>
          <w:i/>
          <w:iCs/>
          <w:vertAlign w:val="superscript"/>
        </w:rPr>
        <w:t xml:space="preserve"> </w:t>
      </w:r>
      <w:r w:rsidRPr="00A64362">
        <w:rPr>
          <w:b/>
        </w:rPr>
        <w:t>=1.</w:t>
      </w:r>
    </w:p>
    <w:p w:rsidR="00F81074" w:rsidRPr="003D6822" w:rsidRDefault="00EA285D" w:rsidP="00EA285D">
      <w:pPr>
        <w:spacing w:before="240" w:after="240"/>
        <w:jc w:val="center"/>
      </w:pPr>
      <w:r>
        <w:rPr>
          <w:noProof/>
          <w:lang w:val="es-BO" w:eastAsia="es-BO"/>
        </w:rPr>
        <w:drawing>
          <wp:inline distT="0" distB="0" distL="0" distR="0">
            <wp:extent cx="5954104" cy="4175185"/>
            <wp:effectExtent l="19050" t="0" r="8546"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a:srcRect t="428"/>
                    <a:stretch>
                      <a:fillRect/>
                    </a:stretch>
                  </pic:blipFill>
                  <pic:spPr bwMode="auto">
                    <a:xfrm>
                      <a:off x="0" y="0"/>
                      <a:ext cx="5949928" cy="4172257"/>
                    </a:xfrm>
                    <a:prstGeom prst="rect">
                      <a:avLst/>
                    </a:prstGeom>
                    <a:noFill/>
                    <a:ln w="9525">
                      <a:noFill/>
                      <a:miter lim="800000"/>
                      <a:headEnd/>
                      <a:tailEnd/>
                    </a:ln>
                  </pic:spPr>
                </pic:pic>
              </a:graphicData>
            </a:graphic>
          </wp:inline>
        </w:drawing>
      </w:r>
      <w:r w:rsidR="002112F3" w:rsidRPr="003D6822">
        <w:rPr>
          <w:b/>
          <w:bCs/>
          <w:iCs/>
          <w:lang w:val="es-ES_tradnl"/>
        </w:rPr>
        <w:t>Figura 3</w:t>
      </w:r>
      <w:r w:rsidR="00F81074" w:rsidRPr="003D6822">
        <w:rPr>
          <w:b/>
          <w:bCs/>
          <w:iCs/>
          <w:lang w:val="es-ES_tradnl"/>
        </w:rPr>
        <w:t>.5</w:t>
      </w:r>
      <w:r w:rsidR="00F81074" w:rsidRPr="003D6822">
        <w:rPr>
          <w:bCs/>
          <w:iCs/>
          <w:lang w:val="es-ES_tradnl"/>
        </w:rPr>
        <w:t xml:space="preserve"> Coeficientes de descarga para las crestas de vertedero en pared vertical</w:t>
      </w:r>
    </w:p>
    <w:p w:rsidR="00F81074" w:rsidRPr="00C349C4" w:rsidRDefault="006B1728" w:rsidP="00A770B5">
      <w:pPr>
        <w:spacing w:before="240" w:after="240"/>
        <w:rPr>
          <w:b/>
          <w:bCs/>
          <w:lang w:val="es-ES_tradnl"/>
        </w:rPr>
      </w:pPr>
      <w:r>
        <w:rPr>
          <w:b/>
          <w:bCs/>
          <w:lang w:val="es-ES_tradnl"/>
        </w:rPr>
        <w:t>3.8.2</w:t>
      </w:r>
      <w:r w:rsidRPr="00C349C4">
        <w:rPr>
          <w:b/>
          <w:bCs/>
          <w:lang w:val="es-ES_tradnl"/>
        </w:rPr>
        <w:t xml:space="preserve"> </w:t>
      </w:r>
      <w:r>
        <w:rPr>
          <w:b/>
          <w:bCs/>
          <w:lang w:val="es-ES_tradnl"/>
        </w:rPr>
        <w:t>Efecto de las cargas dif</w:t>
      </w:r>
      <w:r w:rsidRPr="00C349C4">
        <w:rPr>
          <w:b/>
          <w:bCs/>
          <w:lang w:val="es-ES_tradnl"/>
        </w:rPr>
        <w:t>erentes a la del proyecto.</w:t>
      </w:r>
    </w:p>
    <w:p w:rsidR="0058346C" w:rsidRDefault="00F81074" w:rsidP="00A770B5">
      <w:pPr>
        <w:spacing w:before="240" w:after="240"/>
        <w:jc w:val="both"/>
        <w:rPr>
          <w:b/>
          <w:lang w:val="es-ES_tradnl"/>
        </w:rPr>
      </w:pPr>
      <w:r w:rsidRPr="00C349C4">
        <w:rPr>
          <w:lang w:val="es-ES_tradnl"/>
        </w:rPr>
        <w:t>Cuando a la cresta de vertedero se le da una sección de forma diferente a la ideal, o cuando se le ha dado una forma para una carga mayor o menor que la que se considera, el coeficiente de descarga dife</w:t>
      </w:r>
      <w:r w:rsidR="002112F3">
        <w:rPr>
          <w:lang w:val="es-ES_tradnl"/>
        </w:rPr>
        <w:t xml:space="preserve">rirá del mostrado en la </w:t>
      </w:r>
      <w:r w:rsidR="002112F3" w:rsidRPr="0058346C">
        <w:rPr>
          <w:b/>
          <w:lang w:val="es-ES_tradnl"/>
        </w:rPr>
        <w:t>Figura 3</w:t>
      </w:r>
      <w:r w:rsidRPr="0058346C">
        <w:rPr>
          <w:b/>
          <w:lang w:val="es-ES_tradnl"/>
        </w:rPr>
        <w:t xml:space="preserve">.5. </w:t>
      </w:r>
    </w:p>
    <w:p w:rsidR="00F81074" w:rsidRDefault="00F81074" w:rsidP="0058346C">
      <w:pPr>
        <w:spacing w:before="240" w:after="240"/>
        <w:jc w:val="both"/>
        <w:rPr>
          <w:lang w:val="es-ES_tradnl"/>
        </w:rPr>
      </w:pPr>
      <w:r w:rsidRPr="00C349C4">
        <w:rPr>
          <w:lang w:val="es-ES_tradnl"/>
        </w:rPr>
        <w:t>Las secciones más anchas darán por resultado presiones positivas a lo largo de la superficie de contacto de la presa, reduciendo por lo tanto la descarga; con una sección más angosta, se producirán presiones negativas a lo largo de la superficie de contacto, aum</w:t>
      </w:r>
      <w:r w:rsidR="002112F3">
        <w:rPr>
          <w:lang w:val="es-ES_tradnl"/>
        </w:rPr>
        <w:t xml:space="preserve">entando la descarga. La </w:t>
      </w:r>
      <w:r w:rsidR="002112F3" w:rsidRPr="0058346C">
        <w:rPr>
          <w:b/>
          <w:lang w:val="es-ES_tradnl"/>
        </w:rPr>
        <w:t>Figura 3</w:t>
      </w:r>
      <w:r w:rsidRPr="0058346C">
        <w:rPr>
          <w:b/>
          <w:lang w:val="es-ES_tradnl"/>
        </w:rPr>
        <w:t>.6</w:t>
      </w:r>
      <w:r w:rsidRPr="00C349C4">
        <w:rPr>
          <w:lang w:val="es-ES_tradnl"/>
        </w:rPr>
        <w:t xml:space="preserve"> muestra la variación de los coeficientes en relación con los valores de </w:t>
      </w:r>
      <w:r w:rsidRPr="0058346C">
        <w:rPr>
          <w:b/>
          <w:lang w:val="es-ES_tradnl"/>
        </w:rPr>
        <w:t>He/H</w:t>
      </w:r>
      <w:r w:rsidR="0058346C">
        <w:rPr>
          <w:b/>
          <w:lang w:val="es-ES_tradnl"/>
        </w:rPr>
        <w:t>o</w:t>
      </w:r>
      <w:r w:rsidRPr="00C349C4">
        <w:rPr>
          <w:lang w:val="es-ES_tradnl"/>
        </w:rPr>
        <w:t xml:space="preserve">, cuando </w:t>
      </w:r>
      <w:r w:rsidR="0058346C" w:rsidRPr="0058346C">
        <w:rPr>
          <w:b/>
          <w:lang w:val="es-ES_tradnl"/>
        </w:rPr>
        <w:lastRenderedPageBreak/>
        <w:t>“</w:t>
      </w:r>
      <w:r w:rsidRPr="0058346C">
        <w:rPr>
          <w:b/>
          <w:lang w:val="es-ES_tradnl"/>
        </w:rPr>
        <w:t>He</w:t>
      </w:r>
      <w:r w:rsidR="0058346C" w:rsidRPr="0058346C">
        <w:rPr>
          <w:b/>
          <w:lang w:val="es-ES_tradnl"/>
        </w:rPr>
        <w:t>”</w:t>
      </w:r>
      <w:r w:rsidRPr="00C349C4">
        <w:rPr>
          <w:lang w:val="es-ES_tradnl"/>
        </w:rPr>
        <w:t xml:space="preserve"> es la carga que se </w:t>
      </w:r>
      <w:r w:rsidR="002112F3" w:rsidRPr="00C349C4">
        <w:rPr>
          <w:lang w:val="es-ES_tradnl"/>
        </w:rPr>
        <w:t>está</w:t>
      </w:r>
      <w:r w:rsidRPr="00C349C4">
        <w:rPr>
          <w:lang w:val="es-ES_tradnl"/>
        </w:rPr>
        <w:t xml:space="preserve"> considerando.</w:t>
      </w:r>
      <w:r w:rsidR="0058346C">
        <w:rPr>
          <w:lang w:val="es-ES_tradnl"/>
        </w:rPr>
        <w:t xml:space="preserve"> </w:t>
      </w:r>
      <w:r w:rsidRPr="00C349C4">
        <w:rPr>
          <w:lang w:val="es-ES_tradnl"/>
        </w:rPr>
        <w:t xml:space="preserve">Los coeficientes para las cargas parciales sobre la cresta se </w:t>
      </w:r>
      <w:r w:rsidR="002112F3">
        <w:rPr>
          <w:lang w:val="es-ES_tradnl"/>
        </w:rPr>
        <w:t xml:space="preserve">pueden determinar de la </w:t>
      </w:r>
      <w:r w:rsidR="002112F3" w:rsidRPr="0058346C">
        <w:rPr>
          <w:b/>
          <w:lang w:val="es-ES_tradnl"/>
        </w:rPr>
        <w:t>Figura 3</w:t>
      </w:r>
      <w:r w:rsidRPr="0058346C">
        <w:rPr>
          <w:b/>
          <w:lang w:val="es-ES_tradnl"/>
        </w:rPr>
        <w:t>.6.</w:t>
      </w:r>
    </w:p>
    <w:p w:rsidR="00F81074" w:rsidRPr="00233EC4" w:rsidRDefault="00233EC4" w:rsidP="00233EC4">
      <w:pPr>
        <w:spacing w:before="240" w:after="240"/>
        <w:jc w:val="center"/>
        <w:rPr>
          <w:lang w:val="es-ES_tradnl"/>
        </w:rPr>
      </w:pPr>
      <w:r>
        <w:rPr>
          <w:noProof/>
          <w:lang w:val="es-BO" w:eastAsia="es-BO"/>
        </w:rPr>
        <w:drawing>
          <wp:inline distT="0" distB="0" distL="0" distR="0">
            <wp:extent cx="5998867" cy="3220278"/>
            <wp:effectExtent l="19050" t="0" r="1883" b="0"/>
            <wp:docPr id="1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a:srcRect/>
                    <a:stretch>
                      <a:fillRect/>
                    </a:stretch>
                  </pic:blipFill>
                  <pic:spPr bwMode="auto">
                    <a:xfrm>
                      <a:off x="0" y="0"/>
                      <a:ext cx="6005552" cy="3223866"/>
                    </a:xfrm>
                    <a:prstGeom prst="rect">
                      <a:avLst/>
                    </a:prstGeom>
                    <a:noFill/>
                    <a:ln w="9525">
                      <a:noFill/>
                      <a:miter lim="800000"/>
                      <a:headEnd/>
                      <a:tailEnd/>
                    </a:ln>
                  </pic:spPr>
                </pic:pic>
              </a:graphicData>
            </a:graphic>
          </wp:inline>
        </w:drawing>
      </w:r>
      <w:r w:rsidR="002112F3" w:rsidRPr="003D6822">
        <w:rPr>
          <w:b/>
          <w:bCs/>
          <w:iCs/>
          <w:lang w:val="es-ES_tradnl"/>
        </w:rPr>
        <w:t>Figura 3</w:t>
      </w:r>
      <w:r w:rsidR="00F81074" w:rsidRPr="003D6822">
        <w:rPr>
          <w:b/>
          <w:bCs/>
          <w:iCs/>
          <w:lang w:val="es-ES_tradnl"/>
        </w:rPr>
        <w:t>.6</w:t>
      </w:r>
      <w:r w:rsidR="00F81074" w:rsidRPr="003D6822">
        <w:rPr>
          <w:bCs/>
          <w:iCs/>
          <w:lang w:val="es-ES_tradnl"/>
        </w:rPr>
        <w:t xml:space="preserve"> </w:t>
      </w:r>
      <w:r w:rsidR="00F81074" w:rsidRPr="003D6822">
        <w:rPr>
          <w:bCs/>
          <w:iCs/>
          <w:spacing w:val="12"/>
          <w:lang w:val="es-ES_tradnl"/>
        </w:rPr>
        <w:t xml:space="preserve">Coeficientes </w:t>
      </w:r>
      <w:r w:rsidR="00F81074" w:rsidRPr="003D6822">
        <w:rPr>
          <w:bCs/>
          <w:iCs/>
          <w:lang w:val="es-ES_tradnl"/>
        </w:rPr>
        <w:t>de descarga para cargas diferentes de la del proyecto</w:t>
      </w:r>
    </w:p>
    <w:p w:rsidR="00F81074" w:rsidRPr="00C349C4" w:rsidRDefault="006B1728" w:rsidP="00A770B5">
      <w:pPr>
        <w:spacing w:before="240" w:after="240"/>
        <w:rPr>
          <w:b/>
          <w:bCs/>
          <w:spacing w:val="12"/>
          <w:lang w:val="es-ES_tradnl"/>
        </w:rPr>
      </w:pPr>
      <w:r>
        <w:rPr>
          <w:b/>
          <w:bCs/>
          <w:spacing w:val="16"/>
        </w:rPr>
        <w:t>3.8.3</w:t>
      </w:r>
      <w:r w:rsidRPr="00C349C4">
        <w:rPr>
          <w:b/>
          <w:bCs/>
          <w:spacing w:val="16"/>
        </w:rPr>
        <w:t xml:space="preserve"> </w:t>
      </w:r>
      <w:r>
        <w:rPr>
          <w:b/>
          <w:bCs/>
          <w:spacing w:val="16"/>
        </w:rPr>
        <w:t>E</w:t>
      </w:r>
      <w:r w:rsidRPr="00C349C4">
        <w:rPr>
          <w:b/>
          <w:bCs/>
          <w:spacing w:val="12"/>
          <w:lang w:val="es-ES_tradnl"/>
        </w:rPr>
        <w:t xml:space="preserve">fecto </w:t>
      </w:r>
      <w:r w:rsidRPr="00C349C4">
        <w:rPr>
          <w:b/>
          <w:bCs/>
          <w:spacing w:val="16"/>
        </w:rPr>
        <w:t xml:space="preserve">del </w:t>
      </w:r>
      <w:r w:rsidRPr="00C349C4">
        <w:rPr>
          <w:b/>
          <w:bCs/>
          <w:spacing w:val="12"/>
          <w:lang w:val="es-ES_tradnl"/>
        </w:rPr>
        <w:t xml:space="preserve">talud </w:t>
      </w:r>
      <w:r w:rsidRPr="00C349C4">
        <w:rPr>
          <w:b/>
          <w:bCs/>
          <w:spacing w:val="16"/>
        </w:rPr>
        <w:t xml:space="preserve">del </w:t>
      </w:r>
      <w:r w:rsidRPr="00C349C4">
        <w:rPr>
          <w:b/>
          <w:bCs/>
          <w:spacing w:val="12"/>
          <w:lang w:val="es-ES_tradnl"/>
        </w:rPr>
        <w:t xml:space="preserve">paramento </w:t>
      </w:r>
      <w:r w:rsidRPr="00C349C4">
        <w:rPr>
          <w:b/>
          <w:bCs/>
          <w:spacing w:val="16"/>
        </w:rPr>
        <w:t xml:space="preserve">de aguas </w:t>
      </w:r>
      <w:r w:rsidRPr="00C349C4">
        <w:rPr>
          <w:b/>
          <w:bCs/>
          <w:spacing w:val="12"/>
          <w:lang w:val="es-ES_tradnl"/>
        </w:rPr>
        <w:t>arriba.</w:t>
      </w:r>
    </w:p>
    <w:p w:rsidR="00F81074" w:rsidRDefault="00F81074" w:rsidP="00A770B5">
      <w:pPr>
        <w:spacing w:before="240" w:after="240"/>
        <w:jc w:val="both"/>
        <w:rPr>
          <w:lang w:val="es-ES_tradnl"/>
        </w:rPr>
      </w:pPr>
      <w:r w:rsidRPr="00C349C4">
        <w:rPr>
          <w:lang w:val="es-ES_tradnl"/>
        </w:rPr>
        <w:t xml:space="preserve">Para pequeñas relaciones de la profundidad de llegada a la carga sobre la cresta, la inclinación del </w:t>
      </w:r>
      <w:r w:rsidR="00B610AA">
        <w:rPr>
          <w:lang w:val="es-ES_tradnl"/>
        </w:rPr>
        <w:t>talud</w:t>
      </w:r>
      <w:r w:rsidRPr="00C349C4">
        <w:rPr>
          <w:lang w:val="es-ES_tradnl"/>
        </w:rPr>
        <w:t xml:space="preserve"> de aguas arriba antes de la cresta produce un aumento en el coeficiente de descarga. </w:t>
      </w:r>
      <w:r w:rsidR="00B610AA">
        <w:rPr>
          <w:lang w:val="es-ES_tradnl"/>
        </w:rPr>
        <w:t xml:space="preserve">El </w:t>
      </w:r>
      <w:r w:rsidRPr="00C349C4">
        <w:rPr>
          <w:lang w:val="es-ES_tradnl"/>
        </w:rPr>
        <w:t xml:space="preserve">coeficiente de descarga se </w:t>
      </w:r>
      <w:r w:rsidR="00B610AA">
        <w:rPr>
          <w:lang w:val="es-ES_tradnl"/>
        </w:rPr>
        <w:t xml:space="preserve">la puede hallar </w:t>
      </w:r>
      <w:r w:rsidRPr="00C349C4">
        <w:rPr>
          <w:lang w:val="es-ES_tradnl"/>
        </w:rPr>
        <w:t xml:space="preserve">con la relacione </w:t>
      </w:r>
      <w:r w:rsidRPr="00B610AA">
        <w:rPr>
          <w:b/>
          <w:lang w:val="es-ES_tradnl"/>
        </w:rPr>
        <w:t>P/H</w:t>
      </w:r>
      <w:r w:rsidR="00B610AA" w:rsidRPr="00B610AA">
        <w:rPr>
          <w:b/>
          <w:lang w:val="es-ES_tradnl"/>
        </w:rPr>
        <w:t>o</w:t>
      </w:r>
      <w:r w:rsidRPr="00C349C4">
        <w:rPr>
          <w:lang w:val="es-ES_tradnl"/>
        </w:rPr>
        <w:t xml:space="preserve"> solamente con los taludes relativamente peq</w:t>
      </w:r>
      <w:r w:rsidR="002112F3">
        <w:rPr>
          <w:lang w:val="es-ES_tradnl"/>
        </w:rPr>
        <w:t xml:space="preserve">ueños. La </w:t>
      </w:r>
      <w:r w:rsidR="002112F3" w:rsidRPr="00B610AA">
        <w:rPr>
          <w:b/>
          <w:lang w:val="es-ES_tradnl"/>
        </w:rPr>
        <w:t>Figura 3</w:t>
      </w:r>
      <w:r w:rsidRPr="00B610AA">
        <w:rPr>
          <w:b/>
          <w:lang w:val="es-ES_tradnl"/>
        </w:rPr>
        <w:t>.7</w:t>
      </w:r>
      <w:r w:rsidRPr="00C349C4">
        <w:rPr>
          <w:lang w:val="es-ES_tradnl"/>
        </w:rPr>
        <w:t xml:space="preserve"> muestra la relación del coeficiente para un vertedero con </w:t>
      </w:r>
      <w:r w:rsidR="00B610AA">
        <w:rPr>
          <w:lang w:val="es-ES_tradnl"/>
        </w:rPr>
        <w:t xml:space="preserve">Talud </w:t>
      </w:r>
      <w:r w:rsidRPr="00C349C4">
        <w:rPr>
          <w:lang w:val="es-ES_tradnl"/>
        </w:rPr>
        <w:t>inclinado</w:t>
      </w:r>
      <w:r w:rsidR="006B1728">
        <w:rPr>
          <w:lang w:val="es-ES_tradnl"/>
        </w:rPr>
        <w:t>.</w:t>
      </w:r>
    </w:p>
    <w:p w:rsidR="00F81074" w:rsidRPr="00B610AA" w:rsidRDefault="00B610AA" w:rsidP="00B610AA">
      <w:pPr>
        <w:spacing w:before="240" w:after="240"/>
        <w:jc w:val="center"/>
        <w:rPr>
          <w:lang w:val="es-ES_tradnl"/>
        </w:rPr>
      </w:pPr>
      <w:r>
        <w:rPr>
          <w:noProof/>
          <w:lang w:val="es-BO" w:eastAsia="es-BO"/>
        </w:rPr>
        <w:lastRenderedPageBreak/>
        <w:drawing>
          <wp:inline distT="0" distB="0" distL="0" distR="0">
            <wp:extent cx="6152564" cy="2708031"/>
            <wp:effectExtent l="19050" t="0" r="586" b="0"/>
            <wp:docPr id="1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a:srcRect t="716"/>
                    <a:stretch>
                      <a:fillRect/>
                    </a:stretch>
                  </pic:blipFill>
                  <pic:spPr bwMode="auto">
                    <a:xfrm>
                      <a:off x="0" y="0"/>
                      <a:ext cx="6152564" cy="2708031"/>
                    </a:xfrm>
                    <a:prstGeom prst="rect">
                      <a:avLst/>
                    </a:prstGeom>
                    <a:noFill/>
                    <a:ln w="9525">
                      <a:noFill/>
                      <a:miter lim="800000"/>
                      <a:headEnd/>
                      <a:tailEnd/>
                    </a:ln>
                  </pic:spPr>
                </pic:pic>
              </a:graphicData>
            </a:graphic>
          </wp:inline>
        </w:drawing>
      </w:r>
      <w:r w:rsidR="002112F3" w:rsidRPr="003D6822">
        <w:rPr>
          <w:b/>
          <w:bCs/>
          <w:iCs/>
          <w:lang w:val="es-ES_tradnl"/>
        </w:rPr>
        <w:t>Figura 3</w:t>
      </w:r>
      <w:r w:rsidR="00F81074" w:rsidRPr="003D6822">
        <w:rPr>
          <w:b/>
          <w:bCs/>
          <w:iCs/>
          <w:lang w:val="es-ES_tradnl"/>
        </w:rPr>
        <w:t>.7</w:t>
      </w:r>
      <w:r w:rsidR="00F81074" w:rsidRPr="003D6822">
        <w:rPr>
          <w:bCs/>
          <w:iCs/>
          <w:lang w:val="es-ES_tradnl"/>
        </w:rPr>
        <w:t xml:space="preserve"> Coeficiente de descarga para </w:t>
      </w:r>
      <w:r w:rsidR="003D6822">
        <w:rPr>
          <w:bCs/>
          <w:iCs/>
          <w:lang w:val="es-ES_tradnl"/>
        </w:rPr>
        <w:t xml:space="preserve">la </w:t>
      </w:r>
      <w:r w:rsidR="00F81074" w:rsidRPr="003D6822">
        <w:rPr>
          <w:bCs/>
          <w:iCs/>
          <w:lang w:val="es-ES_tradnl"/>
        </w:rPr>
        <w:t>cresta de</w:t>
      </w:r>
      <w:r w:rsidR="003D6822">
        <w:rPr>
          <w:bCs/>
          <w:iCs/>
          <w:lang w:val="es-ES_tradnl"/>
        </w:rPr>
        <w:t>l</w:t>
      </w:r>
      <w:r w:rsidR="00F81074" w:rsidRPr="003D6822">
        <w:rPr>
          <w:bCs/>
          <w:iCs/>
          <w:lang w:val="es-ES_tradnl"/>
        </w:rPr>
        <w:t xml:space="preserve"> verteder</w:t>
      </w:r>
      <w:r w:rsidR="003372B2" w:rsidRPr="003D6822">
        <w:rPr>
          <w:bCs/>
          <w:iCs/>
          <w:lang w:val="es-ES_tradnl"/>
        </w:rPr>
        <w:t xml:space="preserve">o con paramento de aguas arriba </w:t>
      </w:r>
      <w:r w:rsidR="00F81074" w:rsidRPr="003D6822">
        <w:rPr>
          <w:bCs/>
          <w:iCs/>
          <w:lang w:val="es-ES_tradnl"/>
        </w:rPr>
        <w:t>inclinado</w:t>
      </w:r>
    </w:p>
    <w:p w:rsidR="00F81074" w:rsidRPr="00C349C4" w:rsidRDefault="002A335D" w:rsidP="00A770B5">
      <w:pPr>
        <w:spacing w:before="240" w:after="240"/>
        <w:rPr>
          <w:b/>
          <w:bCs/>
          <w:lang w:val="es-ES_tradnl"/>
        </w:rPr>
      </w:pPr>
      <w:r>
        <w:rPr>
          <w:b/>
          <w:bCs/>
          <w:lang w:val="es-ES_tradnl"/>
        </w:rPr>
        <w:t>3.8.4</w:t>
      </w:r>
      <w:r w:rsidR="00F81074" w:rsidRPr="00C349C4">
        <w:rPr>
          <w:b/>
          <w:bCs/>
          <w:lang w:val="es-ES_tradnl"/>
        </w:rPr>
        <w:t xml:space="preserve"> </w:t>
      </w:r>
      <w:r w:rsidR="00E44F37" w:rsidRPr="00C349C4">
        <w:rPr>
          <w:b/>
          <w:bCs/>
          <w:lang w:val="es-ES_tradnl"/>
        </w:rPr>
        <w:t>EFECTO DE LA INTERFERENCIA DEL LAVADERO DE AGUAS ABAJO Y DE LA SUMERGENCIA.</w:t>
      </w:r>
    </w:p>
    <w:p w:rsidR="00F81074" w:rsidRPr="00C349C4" w:rsidRDefault="00F81074" w:rsidP="00A770B5">
      <w:pPr>
        <w:spacing w:before="240" w:after="240"/>
        <w:jc w:val="both"/>
        <w:rPr>
          <w:lang w:val="es-ES_tradnl"/>
        </w:rPr>
      </w:pPr>
      <w:r w:rsidRPr="00C349C4">
        <w:rPr>
          <w:lang w:val="es-ES_tradnl"/>
        </w:rPr>
        <w:t xml:space="preserve">Cuando el nivel del agua abajo de un vertedero es lo suficientemente elevado para afectar la descarga, se dice que el vertedero es ahogado. </w:t>
      </w:r>
    </w:p>
    <w:p w:rsidR="00F81074" w:rsidRPr="00C349C4" w:rsidRDefault="00F81074" w:rsidP="00A770B5">
      <w:pPr>
        <w:spacing w:before="240" w:after="240"/>
        <w:jc w:val="center"/>
        <w:rPr>
          <w:lang w:val="es-ES_tradnl"/>
        </w:rPr>
      </w:pPr>
      <w:r w:rsidRPr="00C349C4">
        <w:rPr>
          <w:noProof/>
          <w:lang w:val="es-BO" w:eastAsia="es-BO"/>
        </w:rPr>
        <w:drawing>
          <wp:inline distT="0" distB="0" distL="0" distR="0">
            <wp:extent cx="2336968" cy="1130061"/>
            <wp:effectExtent l="19050" t="0" r="6182" b="0"/>
            <wp:docPr id="3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srcRect t="14201" b="8284"/>
                    <a:stretch>
                      <a:fillRect/>
                    </a:stretch>
                  </pic:blipFill>
                  <pic:spPr bwMode="auto">
                    <a:xfrm>
                      <a:off x="0" y="0"/>
                      <a:ext cx="2336968" cy="1130061"/>
                    </a:xfrm>
                    <a:prstGeom prst="rect">
                      <a:avLst/>
                    </a:prstGeom>
                    <a:noFill/>
                    <a:ln w="9525">
                      <a:noFill/>
                      <a:miter lim="800000"/>
                      <a:headEnd/>
                      <a:tailEnd/>
                    </a:ln>
                  </pic:spPr>
                </pic:pic>
              </a:graphicData>
            </a:graphic>
          </wp:inline>
        </w:drawing>
      </w:r>
    </w:p>
    <w:p w:rsidR="00F81074" w:rsidRPr="00C349C4" w:rsidRDefault="00F81074" w:rsidP="00A770B5">
      <w:pPr>
        <w:spacing w:before="240" w:after="240"/>
        <w:jc w:val="both"/>
        <w:rPr>
          <w:lang w:val="es-ES_tradnl"/>
        </w:rPr>
      </w:pPr>
      <w:r w:rsidRPr="00C349C4">
        <w:rPr>
          <w:lang w:val="es-ES_tradnl"/>
        </w:rPr>
        <w:t>La distancia vertical de la cresta del vertedero al lavadero de aguas abajo y el tirante de la corriente en el canal de aguas abajo, como están relacionados a la carga del vaso, son factores que alteran el coeficiente de descarga.</w:t>
      </w:r>
    </w:p>
    <w:p w:rsidR="00F81074" w:rsidRPr="00C349C4" w:rsidRDefault="00F81074" w:rsidP="00A770B5">
      <w:pPr>
        <w:spacing w:before="240" w:after="240"/>
        <w:rPr>
          <w:lang w:val="es-ES_tradnl"/>
        </w:rPr>
      </w:pPr>
      <w:r w:rsidRPr="00C349C4">
        <w:rPr>
          <w:lang w:val="es-ES_tradnl"/>
        </w:rPr>
        <w:t xml:space="preserve">El </w:t>
      </w:r>
      <w:r w:rsidRPr="00C349C4">
        <w:rPr>
          <w:spacing w:val="10"/>
          <w:lang w:val="es-ES_tradnl"/>
        </w:rPr>
        <w:t xml:space="preserve">flujo </w:t>
      </w:r>
      <w:r w:rsidRPr="00C349C4">
        <w:rPr>
          <w:lang w:val="es-ES_tradnl"/>
        </w:rPr>
        <w:t>por un vertedero puede tomar 5 aspectos diferentes, según las posiciones relativas del lavadero y del nivel del agua de aguas abajo:</w:t>
      </w:r>
    </w:p>
    <w:p w:rsidR="003D6822" w:rsidRDefault="00F81074" w:rsidP="003D6822">
      <w:pPr>
        <w:widowControl w:val="0"/>
        <w:numPr>
          <w:ilvl w:val="0"/>
          <w:numId w:val="15"/>
        </w:numPr>
        <w:tabs>
          <w:tab w:val="num" w:pos="567"/>
        </w:tabs>
        <w:autoSpaceDE w:val="0"/>
        <w:autoSpaceDN w:val="0"/>
        <w:ind w:left="993" w:hanging="284"/>
        <w:jc w:val="both"/>
        <w:rPr>
          <w:lang w:val="es-ES_tradnl"/>
        </w:rPr>
      </w:pPr>
      <w:r w:rsidRPr="00C349C4">
        <w:rPr>
          <w:lang w:val="es-ES_tradnl"/>
        </w:rPr>
        <w:t>Continuar con régimen supercrítico.</w:t>
      </w:r>
    </w:p>
    <w:p w:rsidR="00F81074" w:rsidRPr="003D6822" w:rsidRDefault="00F81074" w:rsidP="003D6822">
      <w:pPr>
        <w:widowControl w:val="0"/>
        <w:numPr>
          <w:ilvl w:val="0"/>
          <w:numId w:val="15"/>
        </w:numPr>
        <w:tabs>
          <w:tab w:val="num" w:pos="567"/>
        </w:tabs>
        <w:autoSpaceDE w:val="0"/>
        <w:autoSpaceDN w:val="0"/>
        <w:ind w:left="993" w:hanging="284"/>
        <w:jc w:val="both"/>
        <w:rPr>
          <w:lang w:val="es-ES_tradnl"/>
        </w:rPr>
      </w:pPr>
      <w:r w:rsidRPr="003D6822">
        <w:rPr>
          <w:lang w:val="es-ES_tradnl"/>
        </w:rPr>
        <w:t>Puede ocurrir un resalto hidráulico parcial o incompleto inmediatamente aguas abajo de la cresta.</w:t>
      </w:r>
    </w:p>
    <w:p w:rsidR="003D6822" w:rsidRDefault="00F81074" w:rsidP="003D6822">
      <w:pPr>
        <w:widowControl w:val="0"/>
        <w:numPr>
          <w:ilvl w:val="0"/>
          <w:numId w:val="15"/>
        </w:numPr>
        <w:tabs>
          <w:tab w:val="num" w:pos="567"/>
        </w:tabs>
        <w:autoSpaceDE w:val="0"/>
        <w:autoSpaceDN w:val="0"/>
        <w:ind w:left="993" w:hanging="284"/>
        <w:jc w:val="both"/>
        <w:rPr>
          <w:lang w:val="es-ES_tradnl"/>
        </w:rPr>
      </w:pPr>
      <w:r w:rsidRPr="00C349C4">
        <w:rPr>
          <w:lang w:val="es-ES_tradnl"/>
        </w:rPr>
        <w:t>Puede ocurrir un verdadero resalto hidráulico.</w:t>
      </w:r>
    </w:p>
    <w:p w:rsidR="003D6822" w:rsidRDefault="00F81074" w:rsidP="003D6822">
      <w:pPr>
        <w:widowControl w:val="0"/>
        <w:numPr>
          <w:ilvl w:val="0"/>
          <w:numId w:val="15"/>
        </w:numPr>
        <w:tabs>
          <w:tab w:val="num" w:pos="567"/>
        </w:tabs>
        <w:autoSpaceDE w:val="0"/>
        <w:autoSpaceDN w:val="0"/>
        <w:ind w:left="993" w:hanging="284"/>
        <w:jc w:val="both"/>
        <w:rPr>
          <w:lang w:val="es-ES_tradnl"/>
        </w:rPr>
      </w:pPr>
      <w:r w:rsidRPr="003D6822">
        <w:rPr>
          <w:lang w:val="es-ES_tradnl"/>
        </w:rPr>
        <w:t xml:space="preserve">Puede ocurrir un resalto ahogado en el que el chorro de alta velocidad siga la forma de la lámina vertiente y luego continúe siguiendo una trayectoria errática y </w:t>
      </w:r>
      <w:r w:rsidRPr="003D6822">
        <w:rPr>
          <w:spacing w:val="10"/>
          <w:lang w:val="es-ES_tradnl"/>
        </w:rPr>
        <w:t xml:space="preserve">fluctuante </w:t>
      </w:r>
      <w:r w:rsidRPr="003D6822">
        <w:rPr>
          <w:lang w:val="es-ES_tradnl"/>
        </w:rPr>
        <w:t>debajo y a través del agua que se mueve más despacio.</w:t>
      </w:r>
    </w:p>
    <w:p w:rsidR="00F81074" w:rsidRDefault="00F81074" w:rsidP="003D6822">
      <w:pPr>
        <w:widowControl w:val="0"/>
        <w:numPr>
          <w:ilvl w:val="0"/>
          <w:numId w:val="15"/>
        </w:numPr>
        <w:tabs>
          <w:tab w:val="num" w:pos="567"/>
        </w:tabs>
        <w:autoSpaceDE w:val="0"/>
        <w:autoSpaceDN w:val="0"/>
        <w:ind w:left="993" w:hanging="284"/>
        <w:jc w:val="both"/>
        <w:rPr>
          <w:lang w:val="es-ES_tradnl"/>
        </w:rPr>
      </w:pPr>
      <w:r w:rsidRPr="003D6822">
        <w:rPr>
          <w:lang w:val="es-ES_tradnl"/>
        </w:rPr>
        <w:lastRenderedPageBreak/>
        <w:t>No se forma resalto; la lámina vertiente se separa del paramento del vertedero cabalgando a lo largo de la superficie una corta distancia y luego erráticamente se mezcla con el agua que se muev</w:t>
      </w:r>
      <w:r w:rsidR="002112F3" w:rsidRPr="003D6822">
        <w:rPr>
          <w:lang w:val="es-ES_tradnl"/>
        </w:rPr>
        <w:t>e lentamente debajo. La Figura 3</w:t>
      </w:r>
      <w:r w:rsidRPr="003D6822">
        <w:rPr>
          <w:lang w:val="es-ES_tradnl"/>
        </w:rPr>
        <w:t>.8 muestra la relación entre las posiciones del piso y las sumergencias se aguas abajo que producen esto regímenes especiales.</w:t>
      </w:r>
    </w:p>
    <w:p w:rsidR="003D6822" w:rsidRPr="003D6822" w:rsidRDefault="003D6822" w:rsidP="003D6822">
      <w:pPr>
        <w:widowControl w:val="0"/>
        <w:autoSpaceDE w:val="0"/>
        <w:autoSpaceDN w:val="0"/>
        <w:ind w:left="567"/>
        <w:rPr>
          <w:lang w:val="es-ES_tradnl"/>
        </w:rPr>
      </w:pPr>
    </w:p>
    <w:p w:rsidR="00F81074" w:rsidRDefault="00F81074" w:rsidP="00A770B5">
      <w:pPr>
        <w:jc w:val="both"/>
        <w:rPr>
          <w:spacing w:val="-2"/>
          <w:lang w:val="es-ES_tradnl"/>
        </w:rPr>
      </w:pPr>
      <w:r w:rsidRPr="00C349C4">
        <w:rPr>
          <w:lang w:val="es-ES_tradnl"/>
        </w:rPr>
        <w:t xml:space="preserve">Cuando el régimen aguas abajo es supercrítico o cuando ocurre el resalto hidráulico, la reducción </w:t>
      </w:r>
      <w:r w:rsidRPr="00C349C4">
        <w:rPr>
          <w:spacing w:val="-2"/>
          <w:lang w:val="es-ES_tradnl"/>
        </w:rPr>
        <w:t>del coeficiente de descarga se debe principalmente a la contrapresión del lavadero de aguas abajo</w:t>
      </w:r>
      <w:r w:rsidRPr="00C349C4">
        <w:rPr>
          <w:lang w:val="es-ES_tradnl"/>
        </w:rPr>
        <w:t xml:space="preserve"> y es independiente de cualquier efecto de sumergencia debido al agua de la descarga. La Figura </w:t>
      </w:r>
      <w:r w:rsidR="002112F3">
        <w:rPr>
          <w:spacing w:val="-2"/>
          <w:lang w:val="es-ES_tradnl"/>
        </w:rPr>
        <w:t>3</w:t>
      </w:r>
      <w:r w:rsidRPr="00C349C4">
        <w:rPr>
          <w:spacing w:val="-2"/>
          <w:lang w:val="es-ES_tradnl"/>
        </w:rPr>
        <w:t>.9 muestra el efecto del lavadero de aguas abajo sobre el coeficiente de descarga. Se notará que</w:t>
      </w:r>
      <w:r w:rsidRPr="00C349C4">
        <w:rPr>
          <w:lang w:val="es-ES_tradnl"/>
        </w:rPr>
        <w:t xml:space="preserve"> </w:t>
      </w:r>
      <w:r w:rsidRPr="00C349C4">
        <w:rPr>
          <w:spacing w:val="-2"/>
          <w:lang w:val="es-ES_tradnl"/>
        </w:rPr>
        <w:t>en esta curva se hace la gráfica de los mismos datos representados por las líneas verticales de la</w:t>
      </w:r>
      <w:r w:rsidR="002112F3">
        <w:rPr>
          <w:lang w:val="es-ES_tradnl"/>
        </w:rPr>
        <w:t xml:space="preserve"> Figura 3</w:t>
      </w:r>
      <w:r w:rsidRPr="00C349C4">
        <w:rPr>
          <w:lang w:val="es-ES_tradnl"/>
        </w:rPr>
        <w:t xml:space="preserve">.8, en una forma ligeramente diferente. Al aproximarse el nivel del lavadero de aguas abajo </w:t>
      </w:r>
      <w:r w:rsidRPr="00C349C4">
        <w:rPr>
          <w:spacing w:val="6"/>
        </w:rPr>
        <w:t xml:space="preserve">de la </w:t>
      </w:r>
      <w:r w:rsidRPr="00C349C4">
        <w:rPr>
          <w:lang w:val="es-ES_tradnl"/>
        </w:rPr>
        <w:t xml:space="preserve">cresta </w:t>
      </w:r>
      <w:r w:rsidRPr="00C349C4">
        <w:rPr>
          <w:spacing w:val="6"/>
        </w:rPr>
        <w:t xml:space="preserve">del </w:t>
      </w:r>
      <w:r w:rsidR="00D72146">
        <w:rPr>
          <w:lang w:val="es-ES_tradnl"/>
        </w:rPr>
        <w:t>vertedero (</w:t>
      </w:r>
      <m:oMath>
        <m:sSub>
          <m:sSubPr>
            <m:ctrlPr>
              <w:rPr>
                <w:rFonts w:ascii="Cambria Math" w:hAnsi="Cambria Math"/>
                <w:i/>
                <w:iCs/>
              </w:rPr>
            </m:ctrlPr>
          </m:sSubPr>
          <m:e>
            <m:r>
              <w:rPr>
                <w:rFonts w:ascii="Cambria Math" w:hAnsi="Cambria Math"/>
              </w:rPr>
              <m:t>h</m:t>
            </m:r>
          </m:e>
          <m:sub>
            <m:r>
              <w:rPr>
                <w:rFonts w:ascii="Cambria Math" w:hAnsi="Cambria Math"/>
              </w:rPr>
              <m:t>d</m:t>
            </m:r>
          </m:sub>
        </m:sSub>
      </m:oMath>
      <w:r w:rsidRPr="00C349C4">
        <w:rPr>
          <w:i/>
          <w:iCs/>
        </w:rPr>
        <w:t>+d)/</w:t>
      </w:r>
      <m:oMath>
        <m:sSub>
          <m:sSubPr>
            <m:ctrlPr>
              <w:rPr>
                <w:rFonts w:ascii="Cambria Math" w:hAnsi="Cambria Math"/>
                <w:i/>
                <w:iCs/>
              </w:rPr>
            </m:ctrlPr>
          </m:sSubPr>
          <m:e>
            <m:r>
              <w:rPr>
                <w:rFonts w:ascii="Cambria Math" w:hAnsi="Cambria Math"/>
              </w:rPr>
              <m:t>H</m:t>
            </m:r>
          </m:e>
          <m:sub>
            <m:r>
              <w:rPr>
                <w:rFonts w:ascii="Cambria Math" w:hAnsi="Cambria Math"/>
              </w:rPr>
              <m:t>e</m:t>
            </m:r>
          </m:sub>
        </m:sSub>
      </m:oMath>
      <w:r w:rsidRPr="00C349C4">
        <w:rPr>
          <w:i/>
          <w:iCs/>
        </w:rPr>
        <w:t xml:space="preserve"> </w:t>
      </w:r>
      <w:r w:rsidRPr="00C349C4">
        <w:rPr>
          <w:spacing w:val="6"/>
        </w:rPr>
        <w:t xml:space="preserve"> se </w:t>
      </w:r>
      <w:r w:rsidRPr="00C349C4">
        <w:rPr>
          <w:lang w:val="es-ES_tradnl"/>
        </w:rPr>
        <w:t xml:space="preserve">aproxima </w:t>
      </w:r>
      <w:r w:rsidRPr="00C349C4">
        <w:rPr>
          <w:spacing w:val="6"/>
        </w:rPr>
        <w:t xml:space="preserve">a 1.0) el </w:t>
      </w:r>
      <w:r w:rsidRPr="00C349C4">
        <w:rPr>
          <w:lang w:val="es-ES_tradnl"/>
        </w:rPr>
        <w:t xml:space="preserve">coeficiente </w:t>
      </w:r>
      <w:r w:rsidRPr="00C349C4">
        <w:rPr>
          <w:spacing w:val="6"/>
        </w:rPr>
        <w:t xml:space="preserve">de </w:t>
      </w:r>
      <w:r w:rsidRPr="00C349C4">
        <w:rPr>
          <w:lang w:val="es-ES_tradnl"/>
        </w:rPr>
        <w:t xml:space="preserve">descarga </w:t>
      </w:r>
      <w:r w:rsidRPr="00C349C4">
        <w:rPr>
          <w:spacing w:val="6"/>
        </w:rPr>
        <w:t>es de,</w:t>
      </w:r>
      <w:r w:rsidR="003372B2" w:rsidRPr="00C349C4">
        <w:rPr>
          <w:spacing w:val="6"/>
        </w:rPr>
        <w:t xml:space="preserve"> </w:t>
      </w:r>
      <w:r w:rsidRPr="00C349C4">
        <w:rPr>
          <w:spacing w:val="-2"/>
          <w:lang w:val="es-ES_tradnl"/>
        </w:rPr>
        <w:t xml:space="preserve">aproximadamente, 77 % del que hubiera si la descarga fuera libre. Tomando como base que el coeficiente fuera de 4.0 para la descarga libre sobre un vertedero elevado, este sería de, aproximadamente, 3.08 cuando el vertedero está sumergido, que prácticamente es el coeficiente para un vertedero de cresta ancha. Se puede ver en </w:t>
      </w:r>
      <w:r w:rsidR="002112F3">
        <w:rPr>
          <w:spacing w:val="-2"/>
          <w:lang w:val="es-ES_tradnl"/>
        </w:rPr>
        <w:t>la Figura 3</w:t>
      </w:r>
      <w:r w:rsidRPr="00C349C4">
        <w:rPr>
          <w:spacing w:val="-2"/>
          <w:lang w:val="es-ES_tradnl"/>
        </w:rPr>
        <w:t>.8, que cuando</w:t>
      </w:r>
      <w:r w:rsidR="00D72146">
        <w:rPr>
          <w:spacing w:val="-2"/>
          <w:lang w:val="es-ES_tradnl"/>
        </w:rPr>
        <w:t xml:space="preserve"> los valores de </w:t>
      </w:r>
      <m:oMath>
        <m:sSub>
          <m:sSubPr>
            <m:ctrlPr>
              <w:rPr>
                <w:rFonts w:ascii="Cambria Math" w:hAnsi="Cambria Math"/>
                <w:i/>
                <w:spacing w:val="-2"/>
                <w:lang w:val="es-ES_tradnl"/>
              </w:rPr>
            </m:ctrlPr>
          </m:sSubPr>
          <m:e>
            <m:r>
              <w:rPr>
                <w:rFonts w:ascii="Cambria Math" w:hAnsi="Cambria Math"/>
                <w:spacing w:val="-2"/>
                <w:lang w:val="es-ES_tradnl"/>
              </w:rPr>
              <m:t>(h</m:t>
            </m:r>
          </m:e>
          <m:sub>
            <m:r>
              <w:rPr>
                <w:rFonts w:ascii="Cambria Math" w:hAnsi="Cambria Math"/>
                <w:spacing w:val="-2"/>
                <w:lang w:val="es-ES_tradnl"/>
              </w:rPr>
              <m:t>d</m:t>
            </m:r>
          </m:sub>
        </m:sSub>
      </m:oMath>
      <w:r w:rsidRPr="00C349C4">
        <w:rPr>
          <w:spacing w:val="-2"/>
          <w:lang w:val="es-ES_tradnl"/>
        </w:rPr>
        <w:t>+d)/</w:t>
      </w:r>
      <m:oMath>
        <m:sSub>
          <m:sSubPr>
            <m:ctrlPr>
              <w:rPr>
                <w:rFonts w:ascii="Cambria Math" w:hAnsi="Cambria Math"/>
                <w:i/>
                <w:spacing w:val="-2"/>
                <w:lang w:val="es-ES_tradnl"/>
              </w:rPr>
            </m:ctrlPr>
          </m:sSubPr>
          <m:e>
            <m:r>
              <w:rPr>
                <w:rFonts w:ascii="Cambria Math" w:hAnsi="Cambria Math"/>
                <w:spacing w:val="-2"/>
                <w:lang w:val="es-ES_tradnl"/>
              </w:rPr>
              <m:t>H</m:t>
            </m:r>
          </m:e>
          <m:sub>
            <m:r>
              <w:rPr>
                <w:rFonts w:ascii="Cambria Math" w:hAnsi="Cambria Math"/>
                <w:spacing w:val="-2"/>
                <w:lang w:val="es-ES_tradnl"/>
              </w:rPr>
              <m:t>e</m:t>
            </m:r>
          </m:sub>
        </m:sSub>
      </m:oMath>
      <w:r w:rsidRPr="00C349C4">
        <w:rPr>
          <w:spacing w:val="-2"/>
          <w:lang w:val="es-ES_tradnl"/>
        </w:rPr>
        <w:t xml:space="preserve"> exceden de aproximadamente 1.7, la posición del piso de aguas abajo tiene poco efecto</w:t>
      </w:r>
      <w:r w:rsidR="003372B2" w:rsidRPr="00C349C4">
        <w:rPr>
          <w:spacing w:val="-2"/>
          <w:lang w:val="es-ES_tradnl"/>
        </w:rPr>
        <w:t>.</w:t>
      </w:r>
    </w:p>
    <w:p w:rsidR="006B1728" w:rsidRDefault="006B1728" w:rsidP="00A770B5">
      <w:pPr>
        <w:jc w:val="both"/>
        <w:rPr>
          <w:spacing w:val="-2"/>
          <w:lang w:val="es-ES_tradnl"/>
        </w:rPr>
      </w:pPr>
    </w:p>
    <w:p w:rsidR="006B1728" w:rsidRDefault="006B1728" w:rsidP="00A770B5">
      <w:pPr>
        <w:jc w:val="both"/>
        <w:rPr>
          <w:spacing w:val="-2"/>
          <w:lang w:val="es-ES_tradnl"/>
        </w:rPr>
      </w:pPr>
    </w:p>
    <w:p w:rsidR="006B1728" w:rsidRDefault="006B1728" w:rsidP="00A770B5">
      <w:pPr>
        <w:jc w:val="both"/>
        <w:rPr>
          <w:spacing w:val="-2"/>
          <w:lang w:val="es-ES_tradnl"/>
        </w:rPr>
      </w:pPr>
    </w:p>
    <w:p w:rsidR="006B1728" w:rsidRDefault="006B1728" w:rsidP="00A770B5">
      <w:pPr>
        <w:jc w:val="both"/>
        <w:rPr>
          <w:spacing w:val="-2"/>
          <w:lang w:val="es-ES_tradnl"/>
        </w:rPr>
      </w:pPr>
    </w:p>
    <w:p w:rsidR="006B1728" w:rsidRPr="00C349C4" w:rsidRDefault="006B1728" w:rsidP="00A770B5">
      <w:pPr>
        <w:jc w:val="both"/>
        <w:rPr>
          <w:spacing w:val="-2"/>
          <w:lang w:val="es-ES_tradnl"/>
        </w:rPr>
      </w:pPr>
    </w:p>
    <w:p w:rsidR="003372B2" w:rsidRPr="00C349C4" w:rsidRDefault="003372B2" w:rsidP="00A770B5">
      <w:pPr>
        <w:spacing w:before="240" w:after="240"/>
        <w:jc w:val="both"/>
        <w:rPr>
          <w:noProof/>
          <w:spacing w:val="-2"/>
          <w:lang w:val="es-BO"/>
        </w:rPr>
      </w:pPr>
    </w:p>
    <w:p w:rsidR="00F81074" w:rsidRPr="003D6822" w:rsidRDefault="00772DDB" w:rsidP="003D6822">
      <w:pPr>
        <w:spacing w:before="240" w:after="240"/>
        <w:jc w:val="center"/>
        <w:rPr>
          <w:spacing w:val="-2"/>
          <w:lang w:val="es-ES_tradnl"/>
        </w:rPr>
      </w:pPr>
      <w:r>
        <w:rPr>
          <w:b/>
          <w:bCs/>
          <w:iCs/>
          <w:noProof/>
          <w:lang w:val="es-BO" w:eastAsia="es-BO"/>
        </w:rPr>
        <w:lastRenderedPageBreak/>
        <w:drawing>
          <wp:inline distT="0" distB="0" distL="0" distR="0">
            <wp:extent cx="6159500" cy="5529580"/>
            <wp:effectExtent l="19050" t="0" r="0" b="0"/>
            <wp:docPr id="1"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srcRect/>
                    <a:stretch>
                      <a:fillRect/>
                    </a:stretch>
                  </pic:blipFill>
                  <pic:spPr bwMode="auto">
                    <a:xfrm>
                      <a:off x="0" y="0"/>
                      <a:ext cx="6159500" cy="5529580"/>
                    </a:xfrm>
                    <a:prstGeom prst="rect">
                      <a:avLst/>
                    </a:prstGeom>
                    <a:noFill/>
                    <a:ln w="9525">
                      <a:noFill/>
                      <a:miter lim="800000"/>
                      <a:headEnd/>
                      <a:tailEnd/>
                    </a:ln>
                  </pic:spPr>
                </pic:pic>
              </a:graphicData>
            </a:graphic>
          </wp:inline>
        </w:drawing>
      </w:r>
      <w:r w:rsidR="002112F3" w:rsidRPr="003D6822">
        <w:rPr>
          <w:b/>
          <w:bCs/>
          <w:iCs/>
          <w:lang w:val="es-ES_tradnl"/>
        </w:rPr>
        <w:t>Figura 3</w:t>
      </w:r>
      <w:r w:rsidR="00F81074" w:rsidRPr="003D6822">
        <w:rPr>
          <w:b/>
          <w:bCs/>
          <w:iCs/>
          <w:lang w:val="es-ES_tradnl"/>
        </w:rPr>
        <w:t>.8</w:t>
      </w:r>
      <w:r w:rsidR="00F81074" w:rsidRPr="003D6822">
        <w:rPr>
          <w:bCs/>
          <w:iCs/>
          <w:lang w:val="es-ES_tradnl"/>
        </w:rPr>
        <w:t xml:space="preserve"> Efectos de los factores de aguas abajo en la capacidad de los vertederos</w:t>
      </w:r>
    </w:p>
    <w:p w:rsidR="00F81074" w:rsidRPr="00C349C4" w:rsidRDefault="00F81074" w:rsidP="00A770B5">
      <w:pPr>
        <w:spacing w:before="240" w:after="240"/>
        <w:sectPr w:rsidR="00F81074" w:rsidRPr="00C349C4" w:rsidSect="000C515A">
          <w:headerReference w:type="default" r:id="rId25"/>
          <w:footerReference w:type="default" r:id="rId26"/>
          <w:pgSz w:w="12240" w:h="15840"/>
          <w:pgMar w:top="1134" w:right="1134" w:bottom="1134" w:left="1418" w:header="720" w:footer="720" w:gutter="0"/>
          <w:pgNumType w:start="81"/>
          <w:cols w:space="720"/>
        </w:sectPr>
      </w:pPr>
    </w:p>
    <w:p w:rsidR="00F81074" w:rsidRPr="003D6822" w:rsidRDefault="00E02655" w:rsidP="00A770B5">
      <w:pPr>
        <w:spacing w:before="240" w:after="240"/>
        <w:jc w:val="center"/>
      </w:pPr>
      <w:r>
        <w:rPr>
          <w:b/>
          <w:bCs/>
          <w:iCs/>
          <w:noProof/>
          <w:lang w:val="es-BO" w:eastAsia="es-BO"/>
        </w:rPr>
        <w:lastRenderedPageBreak/>
        <w:drawing>
          <wp:inline distT="0" distB="0" distL="0" distR="0">
            <wp:extent cx="6150610" cy="3873500"/>
            <wp:effectExtent l="19050" t="0" r="254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srcRect/>
                    <a:stretch>
                      <a:fillRect/>
                    </a:stretch>
                  </pic:blipFill>
                  <pic:spPr bwMode="auto">
                    <a:xfrm>
                      <a:off x="0" y="0"/>
                      <a:ext cx="6150610" cy="3873500"/>
                    </a:xfrm>
                    <a:prstGeom prst="rect">
                      <a:avLst/>
                    </a:prstGeom>
                    <a:noFill/>
                    <a:ln w="9525">
                      <a:noFill/>
                      <a:miter lim="800000"/>
                      <a:headEnd/>
                      <a:tailEnd/>
                    </a:ln>
                  </pic:spPr>
                </pic:pic>
              </a:graphicData>
            </a:graphic>
          </wp:inline>
        </w:drawing>
      </w:r>
      <w:r w:rsidR="002112F3" w:rsidRPr="003D6822">
        <w:rPr>
          <w:b/>
          <w:bCs/>
          <w:iCs/>
          <w:lang w:val="es-ES_tradnl"/>
        </w:rPr>
        <w:t>Figura 3</w:t>
      </w:r>
      <w:r w:rsidR="00F81074" w:rsidRPr="003D6822">
        <w:rPr>
          <w:b/>
          <w:bCs/>
          <w:iCs/>
          <w:lang w:val="es-ES_tradnl"/>
        </w:rPr>
        <w:t>.9</w:t>
      </w:r>
      <w:r w:rsidR="00F81074" w:rsidRPr="003D6822">
        <w:rPr>
          <w:bCs/>
          <w:iCs/>
          <w:lang w:val="es-ES_tradnl"/>
        </w:rPr>
        <w:t xml:space="preserve"> Relación de los coeficientes de descarga debida al efecto del lavadero</w:t>
      </w:r>
      <w:r w:rsidR="009536A3">
        <w:rPr>
          <w:bCs/>
          <w:iCs/>
          <w:noProof/>
          <w:lang w:val="es-BO" w:eastAsia="es-BO"/>
        </w:rPr>
        <w:lastRenderedPageBreak/>
        <w:drawing>
          <wp:inline distT="0" distB="0" distL="0" distR="0">
            <wp:extent cx="6115050" cy="3937000"/>
            <wp:effectExtent l="19050" t="0" r="0" b="0"/>
            <wp:docPr id="6"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8"/>
                    <a:srcRect r="414" b="541"/>
                    <a:stretch>
                      <a:fillRect/>
                    </a:stretch>
                  </pic:blipFill>
                  <pic:spPr bwMode="auto">
                    <a:xfrm>
                      <a:off x="0" y="0"/>
                      <a:ext cx="6115050" cy="3937000"/>
                    </a:xfrm>
                    <a:prstGeom prst="rect">
                      <a:avLst/>
                    </a:prstGeom>
                    <a:noFill/>
                    <a:ln w="9525">
                      <a:noFill/>
                      <a:miter lim="800000"/>
                      <a:headEnd/>
                      <a:tailEnd/>
                    </a:ln>
                  </pic:spPr>
                </pic:pic>
              </a:graphicData>
            </a:graphic>
          </wp:inline>
        </w:drawing>
      </w:r>
      <w:r w:rsidR="002112F3" w:rsidRPr="003D6822">
        <w:rPr>
          <w:b/>
          <w:bCs/>
          <w:iCs/>
          <w:lang w:val="es-ES_tradnl"/>
        </w:rPr>
        <w:t>Figura 3</w:t>
      </w:r>
      <w:r w:rsidR="00F81074" w:rsidRPr="003D6822">
        <w:rPr>
          <w:b/>
          <w:bCs/>
          <w:iCs/>
          <w:lang w:val="es-ES_tradnl"/>
        </w:rPr>
        <w:t>.10</w:t>
      </w:r>
      <w:r w:rsidR="00F81074" w:rsidRPr="003D6822">
        <w:rPr>
          <w:bCs/>
          <w:iCs/>
          <w:lang w:val="es-ES_tradnl"/>
        </w:rPr>
        <w:t xml:space="preserve"> Relación de </w:t>
      </w:r>
      <w:r w:rsidR="00F81074" w:rsidRPr="003D6822">
        <w:rPr>
          <w:bCs/>
          <w:iCs/>
          <w:spacing w:val="10"/>
          <w:lang w:val="es-ES_tradnl"/>
        </w:rPr>
        <w:t xml:space="preserve">coeficientes </w:t>
      </w:r>
      <w:r w:rsidR="00F81074" w:rsidRPr="003D6822">
        <w:rPr>
          <w:bCs/>
          <w:iCs/>
          <w:lang w:val="es-ES_tradnl"/>
        </w:rPr>
        <w:t>de descarga debida al efecto del agua de la descarga</w:t>
      </w:r>
    </w:p>
    <w:p w:rsidR="00F81074" w:rsidRPr="003D6822" w:rsidRDefault="00F81074" w:rsidP="00A770B5">
      <w:pPr>
        <w:spacing w:before="240" w:after="240"/>
        <w:sectPr w:rsidR="00F81074" w:rsidRPr="003D6822" w:rsidSect="00C57F35">
          <w:pgSz w:w="12240" w:h="15840"/>
          <w:pgMar w:top="1134" w:right="1134" w:bottom="1134" w:left="1418" w:header="720" w:footer="720" w:gutter="0"/>
          <w:cols w:space="720"/>
        </w:sectPr>
      </w:pPr>
    </w:p>
    <w:p w:rsidR="00F81074" w:rsidRPr="00C349C4" w:rsidRDefault="002A335D" w:rsidP="00A770B5">
      <w:pPr>
        <w:spacing w:before="240" w:after="240"/>
        <w:ind w:left="426" w:hanging="426"/>
        <w:rPr>
          <w:b/>
          <w:bCs/>
          <w:lang w:val="es-ES_tradnl"/>
        </w:rPr>
      </w:pPr>
      <w:r>
        <w:rPr>
          <w:b/>
          <w:bCs/>
          <w:lang w:val="es-ES_tradnl"/>
        </w:rPr>
        <w:lastRenderedPageBreak/>
        <w:t>3.9</w:t>
      </w:r>
      <w:r w:rsidR="00F81074" w:rsidRPr="00C349C4">
        <w:rPr>
          <w:b/>
          <w:bCs/>
          <w:lang w:val="es-ES_tradnl"/>
        </w:rPr>
        <w:t xml:space="preserve"> VERTEDEROS DE CIMACIO SIN </w:t>
      </w:r>
      <w:r w:rsidR="003372B2" w:rsidRPr="00C349C4">
        <w:rPr>
          <w:b/>
          <w:bCs/>
          <w:lang w:val="es-ES_tradnl"/>
        </w:rPr>
        <w:t xml:space="preserve">CONTROL PROYECTADOS PARA CARGAS </w:t>
      </w:r>
      <w:r w:rsidR="00F81074" w:rsidRPr="00C349C4">
        <w:rPr>
          <w:b/>
          <w:bCs/>
          <w:lang w:val="es-ES_tradnl"/>
        </w:rPr>
        <w:t>MENORES QUE LA MÁXIMA.</w:t>
      </w:r>
    </w:p>
    <w:p w:rsidR="00F81074" w:rsidRPr="00C349C4" w:rsidRDefault="00F81074" w:rsidP="00A770B5">
      <w:pPr>
        <w:spacing w:before="240" w:after="240"/>
        <w:jc w:val="both"/>
        <w:rPr>
          <w:lang w:val="es-ES_tradnl"/>
        </w:rPr>
      </w:pPr>
      <w:r w:rsidRPr="00C349C4">
        <w:rPr>
          <w:lang w:val="es-ES_tradnl"/>
        </w:rPr>
        <w:t xml:space="preserve">Las pruebas han demostrado que las presiones menores que la atmosférica sobre una cresta que tiene la forma que toma libremente la lamina vertiente, no excede de, aproximadamente, la mitad de la carga de proyecto, cuando esta no es menor de, </w:t>
      </w:r>
      <w:r w:rsidR="002112F3" w:rsidRPr="00C349C4">
        <w:rPr>
          <w:lang w:val="es-ES_tradnl"/>
        </w:rPr>
        <w:t>más</w:t>
      </w:r>
      <w:r w:rsidRPr="00C349C4">
        <w:rPr>
          <w:lang w:val="es-ES_tradnl"/>
        </w:rPr>
        <w:t xml:space="preserve"> o menos, el 75% de la carga máxima. La presión negativa sobre la cresta se puede descomponer en un sistema de fuerzas que obran hacia arriba y hacia abajo de la corriente. Estas fuerzas deben tomarse en cuenta al analizar la estabilidad estructural de los vertederos.</w:t>
      </w:r>
    </w:p>
    <w:p w:rsidR="00F81074" w:rsidRPr="00C349C4" w:rsidRDefault="002112F3" w:rsidP="00A770B5">
      <w:pPr>
        <w:spacing w:before="240" w:after="240"/>
        <w:jc w:val="both"/>
        <w:rPr>
          <w:lang w:val="es-ES_tradnl"/>
        </w:rPr>
      </w:pPr>
      <w:r>
        <w:rPr>
          <w:lang w:val="es-ES_tradnl"/>
        </w:rPr>
        <w:t>En la Figura 3</w:t>
      </w:r>
      <w:r w:rsidR="00F81074" w:rsidRPr="00C349C4">
        <w:rPr>
          <w:lang w:val="es-ES_tradnl"/>
        </w:rPr>
        <w:t xml:space="preserve">.11 se muestra un diagrama aproximado de las fuerzas de las presiones subatmosfericas, cuando la carga de proyecto usada para determinar la forma de la cresta es de 75% de la carga máxima. Estos datos se obtuvieron del promedio del resultado de pruebas efectuadas en vertederos de forma ideal con velocidades de llegada despreciables. Se puede suponer, para relaciones de presiones de cargas intermedias, que varían en forma lineal, considerando que no se producen presiones subatmosfericas cuando </w:t>
      </w:r>
      <w:r w:rsidR="00F81074" w:rsidRPr="00C349C4">
        <w:rPr>
          <w:vertAlign w:val="subscript"/>
          <w:lang w:val="es-ES_tradnl"/>
        </w:rPr>
        <w:t xml:space="preserve">H0/He </w:t>
      </w:r>
      <w:r w:rsidR="00F81074" w:rsidRPr="00C349C4">
        <w:rPr>
          <w:lang w:val="es-ES_tradnl"/>
        </w:rPr>
        <w:t>es igual a 1.</w:t>
      </w:r>
    </w:p>
    <w:p w:rsidR="00F81074" w:rsidRPr="003D6822" w:rsidRDefault="00F81074" w:rsidP="003D6822">
      <w:pPr>
        <w:spacing w:before="240" w:after="240"/>
        <w:ind w:left="793"/>
        <w:jc w:val="center"/>
      </w:pPr>
      <w:r w:rsidRPr="00C349C4">
        <w:rPr>
          <w:noProof/>
          <w:lang w:val="es-BO" w:eastAsia="es-BO"/>
        </w:rPr>
        <w:drawing>
          <wp:inline distT="0" distB="0" distL="0" distR="0">
            <wp:extent cx="5594651" cy="3927002"/>
            <wp:effectExtent l="19050" t="0" r="6049" b="0"/>
            <wp:docPr id="60" name="Imagen 2587" descr="C:\Documents and Settings\Juan Pablo\Mis documentos\Mis imágenes\Dibuj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descr="C:\Documents and Settings\Juan Pablo\Mis documentos\Mis imágenes\Dibujo.bmp"/>
                    <pic:cNvPicPr>
                      <a:picLocks noChangeAspect="1" noChangeArrowheads="1"/>
                    </pic:cNvPicPr>
                  </pic:nvPicPr>
                  <pic:blipFill>
                    <a:blip r:embed="rId29"/>
                    <a:srcRect/>
                    <a:stretch>
                      <a:fillRect/>
                    </a:stretch>
                  </pic:blipFill>
                  <pic:spPr bwMode="auto">
                    <a:xfrm>
                      <a:off x="0" y="0"/>
                      <a:ext cx="5600243" cy="3930927"/>
                    </a:xfrm>
                    <a:prstGeom prst="rect">
                      <a:avLst/>
                    </a:prstGeom>
                    <a:noFill/>
                    <a:ln w="9525">
                      <a:noFill/>
                      <a:miter lim="800000"/>
                      <a:headEnd/>
                      <a:tailEnd/>
                    </a:ln>
                  </pic:spPr>
                </pic:pic>
              </a:graphicData>
            </a:graphic>
          </wp:inline>
        </w:drawing>
      </w:r>
      <w:r w:rsidRPr="003D6822">
        <w:rPr>
          <w:b/>
          <w:bCs/>
          <w:iCs/>
          <w:lang w:val="es-ES_tradnl"/>
        </w:rPr>
        <w:t xml:space="preserve">Figura </w:t>
      </w:r>
      <w:r w:rsidR="002112F3" w:rsidRPr="003D6822">
        <w:rPr>
          <w:b/>
          <w:bCs/>
          <w:iCs/>
          <w:spacing w:val="14"/>
        </w:rPr>
        <w:t>3</w:t>
      </w:r>
      <w:r w:rsidRPr="003D6822">
        <w:rPr>
          <w:b/>
          <w:bCs/>
          <w:iCs/>
          <w:spacing w:val="14"/>
        </w:rPr>
        <w:t>.11</w:t>
      </w:r>
      <w:r w:rsidRPr="003D6822">
        <w:rPr>
          <w:bCs/>
          <w:iCs/>
          <w:spacing w:val="14"/>
        </w:rPr>
        <w:t xml:space="preserve"> </w:t>
      </w:r>
      <w:r w:rsidRPr="003D6822">
        <w:rPr>
          <w:bCs/>
          <w:iCs/>
          <w:lang w:val="es-ES_tradnl"/>
        </w:rPr>
        <w:t xml:space="preserve">Presiones subatmosfericas en la cresta para </w:t>
      </w:r>
      <w:r w:rsidRPr="003D6822">
        <w:rPr>
          <w:bCs/>
          <w:iCs/>
          <w:vertAlign w:val="subscript"/>
          <w:lang w:val="es-ES_tradnl"/>
        </w:rPr>
        <w:t xml:space="preserve">H0/He </w:t>
      </w:r>
      <w:r w:rsidRPr="003D6822">
        <w:rPr>
          <w:bCs/>
          <w:iCs/>
          <w:lang w:val="es-ES_tradnl"/>
        </w:rPr>
        <w:t>=0.75</w:t>
      </w:r>
    </w:p>
    <w:p w:rsidR="00F81074" w:rsidRPr="00C349C4" w:rsidRDefault="002A335D" w:rsidP="00A770B5">
      <w:pPr>
        <w:spacing w:before="240" w:after="240"/>
        <w:jc w:val="both"/>
        <w:rPr>
          <w:lang w:val="es-ES_tradnl"/>
        </w:rPr>
      </w:pPr>
      <w:r>
        <w:rPr>
          <w:b/>
          <w:bCs/>
          <w:lang w:val="es-ES_tradnl"/>
        </w:rPr>
        <w:t>3.10</w:t>
      </w:r>
      <w:r w:rsidR="00F81074" w:rsidRPr="00C349C4">
        <w:rPr>
          <w:b/>
          <w:bCs/>
          <w:lang w:val="es-ES_tradnl"/>
        </w:rPr>
        <w:t xml:space="preserve"> CRESTAS DE CIMACIO CONTROLADAS POR COMPUERTAS.</w:t>
      </w:r>
    </w:p>
    <w:p w:rsidR="00F81074" w:rsidRPr="00C349C4" w:rsidRDefault="00F81074" w:rsidP="00A770B5">
      <w:pPr>
        <w:spacing w:before="240" w:after="240"/>
        <w:jc w:val="both"/>
        <w:rPr>
          <w:lang w:val="es-ES_tradnl"/>
        </w:rPr>
      </w:pPr>
      <w:r w:rsidRPr="00C349C4">
        <w:rPr>
          <w:lang w:val="es-ES_tradnl"/>
        </w:rPr>
        <w:t xml:space="preserve">Cuando las compuertas de los vertederos están abiertas parcialmente funcionaran como </w:t>
      </w:r>
      <w:r w:rsidRPr="00C349C4">
        <w:rPr>
          <w:spacing w:val="6"/>
          <w:lang w:val="es-ES_tradnl"/>
        </w:rPr>
        <w:t xml:space="preserve">orificios. </w:t>
      </w:r>
      <w:r w:rsidRPr="00C349C4">
        <w:rPr>
          <w:lang w:val="es-ES_tradnl"/>
        </w:rPr>
        <w:t xml:space="preserve">Con toda la carga sobre la compuerta, y esta solo un poco abierta, la trayectoria de la lámina de </w:t>
      </w:r>
      <w:r w:rsidRPr="00C349C4">
        <w:rPr>
          <w:lang w:val="es-ES_tradnl"/>
        </w:rPr>
        <w:lastRenderedPageBreak/>
        <w:t>descarga libre será igual a la de un chorro al salir de un orificio. Para un orificio vertical, la curva del chorro se puede representar por la ecuación de la parábola:</w:t>
      </w:r>
    </w:p>
    <w:p w:rsidR="00F81074" w:rsidRPr="009F7CBF" w:rsidRDefault="006B1728" w:rsidP="00A770B5">
      <w:pPr>
        <w:spacing w:before="240" w:after="240"/>
        <w:jc w:val="center"/>
        <w:rPr>
          <w:szCs w:val="28"/>
          <w:lang w:val="es-ES_tradnl"/>
        </w:rPr>
      </w:pPr>
      <m:oMath>
        <m:r>
          <m:rPr>
            <m:sty m:val="bi"/>
          </m:rPr>
          <w:rPr>
            <w:rFonts w:ascii="Cambria Math" w:hAnsi="Cambria Math"/>
            <w:szCs w:val="28"/>
            <w:lang w:val="es-ES_tradnl"/>
          </w:rPr>
          <m:t>-y=</m:t>
        </m:r>
        <m:f>
          <m:fPr>
            <m:ctrlPr>
              <w:rPr>
                <w:rFonts w:ascii="Cambria Math" w:hAnsi="Cambria Math"/>
                <w:b/>
                <w:i/>
                <w:szCs w:val="28"/>
                <w:lang w:val="es-ES_tradnl"/>
              </w:rPr>
            </m:ctrlPr>
          </m:fPr>
          <m:num>
            <m:sSup>
              <m:sSupPr>
                <m:ctrlPr>
                  <w:rPr>
                    <w:rFonts w:ascii="Cambria Math" w:hAnsi="Cambria Math"/>
                    <w:b/>
                    <w:i/>
                    <w:szCs w:val="28"/>
                    <w:lang w:val="es-ES_tradnl"/>
                  </w:rPr>
                </m:ctrlPr>
              </m:sSupPr>
              <m:e>
                <m:r>
                  <m:rPr>
                    <m:sty m:val="bi"/>
                  </m:rPr>
                  <w:rPr>
                    <w:rFonts w:ascii="Cambria Math" w:hAnsi="Cambria Math"/>
                    <w:szCs w:val="28"/>
                    <w:lang w:val="es-ES_tradnl"/>
                  </w:rPr>
                  <m:t>x</m:t>
                </m:r>
              </m:e>
              <m:sup>
                <m:r>
                  <m:rPr>
                    <m:sty m:val="bi"/>
                  </m:rPr>
                  <w:rPr>
                    <w:rFonts w:ascii="Cambria Math" w:hAnsi="Cambria Math"/>
                    <w:szCs w:val="28"/>
                    <w:lang w:val="es-ES_tradnl"/>
                  </w:rPr>
                  <m:t>2</m:t>
                </m:r>
              </m:sup>
            </m:sSup>
          </m:num>
          <m:den>
            <m:r>
              <m:rPr>
                <m:sty m:val="bi"/>
              </m:rPr>
              <w:rPr>
                <w:rFonts w:ascii="Cambria Math" w:hAnsi="Cambria Math"/>
                <w:szCs w:val="28"/>
                <w:lang w:val="es-ES_tradnl"/>
              </w:rPr>
              <m:t>4</m:t>
            </m:r>
            <m:r>
              <m:rPr>
                <m:sty m:val="bi"/>
              </m:rPr>
              <w:rPr>
                <w:rFonts w:ascii="Cambria Math" w:hAnsi="Cambria Math"/>
                <w:szCs w:val="28"/>
                <w:lang w:val="es-ES_tradnl"/>
              </w:rPr>
              <m:t>H</m:t>
            </m:r>
          </m:den>
        </m:f>
      </m:oMath>
      <w:r w:rsidR="002026FE">
        <w:rPr>
          <w:sz w:val="28"/>
          <w:szCs w:val="28"/>
          <w:lang w:val="es-ES_tradnl"/>
        </w:rPr>
        <w:t xml:space="preserve">                </w:t>
      </w:r>
      <w:r w:rsidR="002026FE" w:rsidRPr="009F7CBF">
        <w:rPr>
          <w:szCs w:val="28"/>
          <w:lang w:val="es-BO"/>
        </w:rPr>
        <w:t>(3.5)</w:t>
      </w:r>
    </w:p>
    <w:p w:rsidR="00F81074" w:rsidRPr="00C349C4" w:rsidRDefault="00F81074" w:rsidP="00A770B5">
      <w:pPr>
        <w:spacing w:before="240" w:after="240"/>
        <w:rPr>
          <w:lang w:val="es-ES_tradnl"/>
        </w:rPr>
      </w:pPr>
      <w:r w:rsidRPr="00C349C4">
        <w:rPr>
          <w:lang w:val="es-ES_tradnl"/>
        </w:rPr>
        <w:t xml:space="preserve">En la que H es la carga sobre el centro de la abertura. Para un orificio inclinado un ángulo de </w:t>
      </w:r>
      <w:r w:rsidRPr="00C349C4">
        <w:rPr>
          <w:lang w:val="es-BO"/>
        </w:rPr>
        <w:t>l</w:t>
      </w:r>
      <w:r w:rsidRPr="00C349C4">
        <w:t xml:space="preserve">a </w:t>
      </w:r>
      <w:r w:rsidRPr="00C349C4">
        <w:rPr>
          <w:lang w:val="es-ES_tradnl"/>
        </w:rPr>
        <w:t>partir de la vertical, la ecuación será:</w:t>
      </w:r>
    </w:p>
    <w:p w:rsidR="00F81074" w:rsidRPr="009F7CBF" w:rsidRDefault="006B1728" w:rsidP="00A770B5">
      <w:pPr>
        <w:tabs>
          <w:tab w:val="center" w:pos="3618"/>
        </w:tabs>
        <w:spacing w:before="240" w:after="240"/>
        <w:jc w:val="center"/>
        <w:rPr>
          <w:szCs w:val="28"/>
        </w:rPr>
      </w:pPr>
      <m:oMath>
        <m:r>
          <m:rPr>
            <m:sty m:val="bi"/>
          </m:rPr>
          <w:rPr>
            <w:rFonts w:ascii="Cambria Math" w:hAnsi="Cambria Math"/>
            <w:szCs w:val="28"/>
          </w:rPr>
          <m:t>-y=x∙tan∅+</m:t>
        </m:r>
        <m:f>
          <m:fPr>
            <m:ctrlPr>
              <w:rPr>
                <w:rFonts w:ascii="Cambria Math" w:hAnsi="Cambria Math"/>
                <w:b/>
                <w:i/>
                <w:szCs w:val="28"/>
              </w:rPr>
            </m:ctrlPr>
          </m:fPr>
          <m:num>
            <m:sSup>
              <m:sSupPr>
                <m:ctrlPr>
                  <w:rPr>
                    <w:rFonts w:ascii="Cambria Math" w:hAnsi="Cambria Math"/>
                    <w:b/>
                    <w:i/>
                    <w:szCs w:val="28"/>
                  </w:rPr>
                </m:ctrlPr>
              </m:sSupPr>
              <m:e>
                <m:r>
                  <m:rPr>
                    <m:sty m:val="bi"/>
                  </m:rPr>
                  <w:rPr>
                    <w:rFonts w:ascii="Cambria Math" w:hAnsi="Cambria Math"/>
                    <w:szCs w:val="28"/>
                  </w:rPr>
                  <m:t>x</m:t>
                </m:r>
              </m:e>
              <m:sup>
                <m:r>
                  <m:rPr>
                    <m:sty m:val="bi"/>
                  </m:rPr>
                  <w:rPr>
                    <w:rFonts w:ascii="Cambria Math" w:hAnsi="Cambria Math"/>
                    <w:szCs w:val="28"/>
                  </w:rPr>
                  <m:t>2</m:t>
                </m:r>
              </m:sup>
            </m:sSup>
          </m:num>
          <m:den>
            <m:r>
              <m:rPr>
                <m:sty m:val="bi"/>
              </m:rPr>
              <w:rPr>
                <w:rFonts w:ascii="Cambria Math" w:hAnsi="Cambria Math"/>
                <w:szCs w:val="28"/>
              </w:rPr>
              <m:t>4</m:t>
            </m:r>
            <m:r>
              <m:rPr>
                <m:sty m:val="bi"/>
              </m:rPr>
              <w:rPr>
                <w:rFonts w:ascii="Cambria Math" w:hAnsi="Cambria Math"/>
                <w:szCs w:val="28"/>
              </w:rPr>
              <m:t>H∙</m:t>
            </m:r>
            <m:sSup>
              <m:sSupPr>
                <m:ctrlPr>
                  <w:rPr>
                    <w:rFonts w:ascii="Cambria Math" w:hAnsi="Cambria Math"/>
                    <w:b/>
                    <w:i/>
                    <w:szCs w:val="28"/>
                  </w:rPr>
                </m:ctrlPr>
              </m:sSupPr>
              <m:e>
                <m:r>
                  <m:rPr>
                    <m:sty m:val="bi"/>
                  </m:rPr>
                  <w:rPr>
                    <w:rFonts w:ascii="Cambria Math" w:hAnsi="Cambria Math"/>
                    <w:szCs w:val="28"/>
                  </w:rPr>
                  <m:t>cos</m:t>
                </m:r>
              </m:e>
              <m:sup>
                <m:r>
                  <m:rPr>
                    <m:sty m:val="bi"/>
                  </m:rPr>
                  <w:rPr>
                    <w:rFonts w:ascii="Cambria Math" w:hAnsi="Cambria Math"/>
                    <w:szCs w:val="28"/>
                  </w:rPr>
                  <m:t>2</m:t>
                </m:r>
              </m:sup>
            </m:sSup>
            <m:r>
              <m:rPr>
                <m:sty m:val="bi"/>
              </m:rPr>
              <w:rPr>
                <w:rFonts w:ascii="Cambria Math" w:hAnsi="Cambria Math"/>
                <w:szCs w:val="28"/>
              </w:rPr>
              <m:t>∅</m:t>
            </m:r>
          </m:den>
        </m:f>
      </m:oMath>
      <w:r w:rsidR="002026FE">
        <w:rPr>
          <w:sz w:val="28"/>
          <w:szCs w:val="28"/>
        </w:rPr>
        <w:t xml:space="preserve">           </w:t>
      </w:r>
      <w:r w:rsidR="002026FE" w:rsidRPr="009F7CBF">
        <w:rPr>
          <w:szCs w:val="28"/>
          <w:lang w:val="es-BO"/>
        </w:rPr>
        <w:t>(3.6)</w:t>
      </w:r>
    </w:p>
    <w:p w:rsidR="00F81074" w:rsidRPr="00C349C4" w:rsidRDefault="00F81074" w:rsidP="00A770B5">
      <w:pPr>
        <w:spacing w:before="240" w:after="240"/>
        <w:rPr>
          <w:lang w:val="es-ES_tradnl"/>
        </w:rPr>
      </w:pPr>
      <w:r w:rsidRPr="00C349C4">
        <w:rPr>
          <w:lang w:val="es-ES_tradnl"/>
        </w:rPr>
        <w:t>Si se quieren evitar las presiones subatmosfericas a lo largo del contacto con la cresta, la sección del cimacio aguas debajo de la compuerta debe coincidir con el perfil de la trayectoria.</w:t>
      </w:r>
    </w:p>
    <w:p w:rsidR="00F81074" w:rsidRPr="00C349C4" w:rsidRDefault="00F81074" w:rsidP="00A770B5">
      <w:pPr>
        <w:spacing w:before="240" w:after="240"/>
        <w:jc w:val="both"/>
        <w:rPr>
          <w:lang w:val="es-ES_tradnl"/>
        </w:rPr>
      </w:pPr>
      <w:r w:rsidRPr="00C349C4">
        <w:rPr>
          <w:lang w:val="es-ES_tradnl"/>
        </w:rPr>
        <w:t>Los experimentos han demostrado, que cuando las compuertas se operan con aberturas pequeñas con cargas elevadas, se producen presiones negativas a lo largo de la cresta en la región que queda inmediatamente debajo de la compuerta. Las pruebas demostraron que las presiones subatmosfericas serian iguales a, aproximadamente, la décima parte de la carga de proyecto si el cimacio tiene la forma del perfil ideal de la lamina vertiente para la carga máxima y si la compuerta se opera con aberturas pequeñas. El diagrama de las fuerzas para esta con</w:t>
      </w:r>
      <w:r w:rsidR="002112F3">
        <w:rPr>
          <w:lang w:val="es-ES_tradnl"/>
        </w:rPr>
        <w:t>dición se muestra en la Figura 3</w:t>
      </w:r>
      <w:r w:rsidRPr="00C349C4">
        <w:rPr>
          <w:lang w:val="es-ES_tradnl"/>
        </w:rPr>
        <w:t>.12.</w:t>
      </w:r>
    </w:p>
    <w:p w:rsidR="00F81074" w:rsidRPr="003D6822" w:rsidRDefault="00F81074" w:rsidP="003D6822">
      <w:pPr>
        <w:spacing w:before="240" w:after="240"/>
        <w:jc w:val="center"/>
      </w:pPr>
      <w:r w:rsidRPr="00C349C4">
        <w:rPr>
          <w:noProof/>
          <w:lang w:val="es-BO" w:eastAsia="es-BO"/>
        </w:rPr>
        <w:drawing>
          <wp:inline distT="0" distB="0" distL="0" distR="0">
            <wp:extent cx="3487476" cy="2641253"/>
            <wp:effectExtent l="19050" t="0" r="0" b="0"/>
            <wp:docPr id="2563" name="Imagen 2588" descr="C:\Documents and Settings\Juan Pablo\Mis documentos\Mis imágenes\Dibuj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descr="C:\Documents and Settings\Juan Pablo\Mis documentos\Mis imágenes\Dibujo.bmp"/>
                    <pic:cNvPicPr>
                      <a:picLocks noChangeAspect="1" noChangeArrowheads="1"/>
                    </pic:cNvPicPr>
                  </pic:nvPicPr>
                  <pic:blipFill>
                    <a:blip r:embed="rId30"/>
                    <a:srcRect/>
                    <a:stretch>
                      <a:fillRect/>
                    </a:stretch>
                  </pic:blipFill>
                  <pic:spPr bwMode="auto">
                    <a:xfrm>
                      <a:off x="0" y="0"/>
                      <a:ext cx="3502385" cy="2652544"/>
                    </a:xfrm>
                    <a:prstGeom prst="rect">
                      <a:avLst/>
                    </a:prstGeom>
                    <a:noFill/>
                    <a:ln w="9525">
                      <a:noFill/>
                      <a:miter lim="800000"/>
                      <a:headEnd/>
                      <a:tailEnd/>
                    </a:ln>
                  </pic:spPr>
                </pic:pic>
              </a:graphicData>
            </a:graphic>
          </wp:inline>
        </w:drawing>
      </w:r>
      <w:r w:rsidR="003D6822">
        <w:t xml:space="preserve">                                                                    </w:t>
      </w:r>
      <w:r w:rsidR="002112F3" w:rsidRPr="003D6822">
        <w:rPr>
          <w:b/>
          <w:bCs/>
          <w:iCs/>
          <w:lang w:val="es-ES_tradnl"/>
        </w:rPr>
        <w:t>Figura. 3</w:t>
      </w:r>
      <w:r w:rsidRPr="003D6822">
        <w:rPr>
          <w:b/>
          <w:bCs/>
          <w:iCs/>
          <w:lang w:val="es-ES_tradnl"/>
        </w:rPr>
        <w:t>.12</w:t>
      </w:r>
      <w:r w:rsidRPr="003D6822">
        <w:rPr>
          <w:bCs/>
          <w:iCs/>
          <w:lang w:val="es-ES_tradnl"/>
        </w:rPr>
        <w:t xml:space="preserve"> Presiones subatmosfericas que se producen en las descargas debajo de las compuertas</w:t>
      </w:r>
    </w:p>
    <w:p w:rsidR="00F81074" w:rsidRPr="00C349C4" w:rsidRDefault="00F81074" w:rsidP="00A770B5">
      <w:pPr>
        <w:spacing w:before="240" w:after="240"/>
        <w:jc w:val="both"/>
        <w:rPr>
          <w:lang w:val="es-ES_tradnl"/>
        </w:rPr>
      </w:pPr>
      <w:r w:rsidRPr="00C349C4">
        <w:rPr>
          <w:lang w:val="es-ES_tradnl"/>
        </w:rPr>
        <w:t xml:space="preserve">La adopción del perfil de la trayectoria de un chorro en vez de la lamina vertiente de aguas abajo del umbral de la compuerta, da por resultado un cimacio </w:t>
      </w:r>
      <w:r w:rsidR="00745A12" w:rsidRPr="00C349C4">
        <w:rPr>
          <w:lang w:val="es-ES_tradnl"/>
        </w:rPr>
        <w:t>más</w:t>
      </w:r>
      <w:r w:rsidRPr="00C349C4">
        <w:rPr>
          <w:lang w:val="es-ES_tradnl"/>
        </w:rPr>
        <w:t xml:space="preserve"> ancho y una disminución en la eficiencia de la descarga cuando la compuerta </w:t>
      </w:r>
      <w:r w:rsidR="00745A12" w:rsidRPr="00C349C4">
        <w:rPr>
          <w:lang w:val="es-ES_tradnl"/>
        </w:rPr>
        <w:t>está</w:t>
      </w:r>
      <w:r w:rsidRPr="00C349C4">
        <w:rPr>
          <w:lang w:val="es-ES_tradnl"/>
        </w:rPr>
        <w:t xml:space="preserve"> completamente abierta. Cuando la eficiencia de la descarga no tiene importancia y, cuando por necesidades de estabilidad estructural, es necesario construir un cimacio </w:t>
      </w:r>
      <w:r w:rsidR="00961A0E" w:rsidRPr="00C349C4">
        <w:rPr>
          <w:lang w:val="es-ES_tradnl"/>
        </w:rPr>
        <w:t>más</w:t>
      </w:r>
      <w:r w:rsidRPr="00C349C4">
        <w:rPr>
          <w:lang w:val="es-ES_tradnl"/>
        </w:rPr>
        <w:t xml:space="preserve"> ancho, se puede adoptar el perfil de la trayectoria del chorro para evitar presiones subatmosfericas en zonas a lo largo de la cresta. Cuando al cimacio se le da la forma ideal de la lámina vertiente para la carga máxima, el área de presiones subatmosferica se puede disminuir </w:t>
      </w:r>
      <w:r w:rsidRPr="00C349C4">
        <w:rPr>
          <w:lang w:val="es-ES_tradnl"/>
        </w:rPr>
        <w:lastRenderedPageBreak/>
        <w:t>colocando el umbral de la compuerta aguas debajo de la cresta del cimacio. En esta forma, queda un orificio inclinado aguas abajo, con lo que el chorro tendrá una trayectoria más inclinada que se ajusta más a la forma de la lámina vertiente.</w:t>
      </w:r>
    </w:p>
    <w:p w:rsidR="00F81074" w:rsidRPr="00C349C4" w:rsidRDefault="002A335D" w:rsidP="00A770B5">
      <w:pPr>
        <w:spacing w:before="240" w:after="240"/>
        <w:rPr>
          <w:b/>
          <w:bCs/>
          <w:lang w:val="es-ES_tradnl"/>
        </w:rPr>
      </w:pPr>
      <w:r>
        <w:rPr>
          <w:b/>
          <w:bCs/>
          <w:lang w:val="es-ES_tradnl"/>
        </w:rPr>
        <w:t>3.11</w:t>
      </w:r>
      <w:r w:rsidR="00F81074" w:rsidRPr="00C349C4">
        <w:rPr>
          <w:b/>
          <w:bCs/>
          <w:lang w:val="es-ES_tradnl"/>
        </w:rPr>
        <w:t xml:space="preserve"> DESCARGA POR VERTEDEROS DE CIMACIO CONTROLADOS POR COMPUERTAS.</w:t>
      </w:r>
    </w:p>
    <w:p w:rsidR="00F81074" w:rsidRDefault="00F81074" w:rsidP="00A770B5">
      <w:pPr>
        <w:spacing w:before="240" w:after="240"/>
        <w:jc w:val="both"/>
        <w:rPr>
          <w:lang w:val="es-ES_tradnl"/>
        </w:rPr>
      </w:pPr>
      <w:r w:rsidRPr="00C349C4">
        <w:rPr>
          <w:lang w:val="es-ES_tradnl"/>
        </w:rPr>
        <w:t>La descarga por un vertedero con compuertas, cuando las compuertas están abiertas parcialmente, será semejante a la de un orificio con poca carga y se puede calcular con la ecuación:</w:t>
      </w:r>
    </w:p>
    <w:p w:rsidR="00745A12" w:rsidRPr="009F7CBF" w:rsidRDefault="006B1728" w:rsidP="00A770B5">
      <w:pPr>
        <w:spacing w:before="240" w:after="240"/>
        <w:jc w:val="center"/>
        <w:rPr>
          <w:szCs w:val="28"/>
          <w:lang w:val="es-ES_tradnl"/>
        </w:rPr>
      </w:pPr>
      <m:oMath>
        <m:r>
          <m:rPr>
            <m:sty m:val="bi"/>
          </m:rPr>
          <w:rPr>
            <w:rFonts w:ascii="Cambria Math" w:hAnsi="Cambria Math"/>
            <w:szCs w:val="28"/>
            <w:lang w:val="es-ES_tradnl"/>
          </w:rPr>
          <m:t>Q=</m:t>
        </m:r>
        <m:f>
          <m:fPr>
            <m:ctrlPr>
              <w:rPr>
                <w:rFonts w:ascii="Cambria Math" w:hAnsi="Cambria Math"/>
                <w:b/>
                <w:i/>
                <w:szCs w:val="28"/>
                <w:lang w:val="es-ES_tradnl"/>
              </w:rPr>
            </m:ctrlPr>
          </m:fPr>
          <m:num>
            <m:r>
              <m:rPr>
                <m:sty m:val="bi"/>
              </m:rPr>
              <w:rPr>
                <w:rFonts w:ascii="Cambria Math" w:hAnsi="Cambria Math"/>
                <w:szCs w:val="28"/>
                <w:lang w:val="es-ES_tradnl"/>
              </w:rPr>
              <m:t>2</m:t>
            </m:r>
          </m:num>
          <m:den>
            <m:r>
              <m:rPr>
                <m:sty m:val="bi"/>
              </m:rPr>
              <w:rPr>
                <w:rFonts w:ascii="Cambria Math" w:hAnsi="Cambria Math"/>
                <w:szCs w:val="28"/>
                <w:lang w:val="es-ES_tradnl"/>
              </w:rPr>
              <m:t>3</m:t>
            </m:r>
          </m:den>
        </m:f>
        <m:rad>
          <m:radPr>
            <m:degHide m:val="on"/>
            <m:ctrlPr>
              <w:rPr>
                <w:rFonts w:ascii="Cambria Math" w:hAnsi="Cambria Math"/>
                <w:b/>
                <w:i/>
                <w:szCs w:val="28"/>
                <w:lang w:val="es-ES_tradnl"/>
              </w:rPr>
            </m:ctrlPr>
          </m:radPr>
          <m:deg/>
          <m:e>
            <m:r>
              <m:rPr>
                <m:sty m:val="bi"/>
              </m:rPr>
              <w:rPr>
                <w:rFonts w:ascii="Cambria Math" w:hAnsi="Cambria Math"/>
                <w:szCs w:val="28"/>
                <w:lang w:val="es-ES_tradnl"/>
              </w:rPr>
              <m:t>2</m:t>
            </m:r>
            <m:r>
              <m:rPr>
                <m:sty m:val="bi"/>
              </m:rPr>
              <w:rPr>
                <w:rFonts w:ascii="Cambria Math" w:hAnsi="Cambria Math"/>
                <w:szCs w:val="28"/>
                <w:lang w:val="es-ES_tradnl"/>
              </w:rPr>
              <m:t>g</m:t>
            </m:r>
          </m:e>
        </m:rad>
        <m:r>
          <m:rPr>
            <m:sty m:val="bi"/>
          </m:rPr>
          <w:rPr>
            <w:rFonts w:ascii="Cambria Math" w:hAnsi="Cambria Math"/>
            <w:szCs w:val="28"/>
            <w:lang w:val="es-ES_tradnl"/>
          </w:rPr>
          <m:t>C∙L∙</m:t>
        </m:r>
        <m:d>
          <m:dPr>
            <m:ctrlPr>
              <w:rPr>
                <w:rFonts w:ascii="Cambria Math" w:hAnsi="Cambria Math"/>
                <w:b/>
                <w:i/>
                <w:szCs w:val="28"/>
                <w:lang w:val="es-ES_tradnl"/>
              </w:rPr>
            </m:ctrlPr>
          </m:dPr>
          <m:e>
            <m:sSup>
              <m:sSupPr>
                <m:ctrlPr>
                  <w:rPr>
                    <w:rFonts w:ascii="Cambria Math" w:hAnsi="Cambria Math"/>
                    <w:b/>
                    <w:i/>
                    <w:szCs w:val="28"/>
                    <w:lang w:val="es-ES_tradnl"/>
                  </w:rPr>
                </m:ctrlPr>
              </m:sSupPr>
              <m:e>
                <m:sSub>
                  <m:sSubPr>
                    <m:ctrlPr>
                      <w:rPr>
                        <w:rFonts w:ascii="Cambria Math" w:hAnsi="Cambria Math"/>
                        <w:b/>
                        <w:i/>
                        <w:szCs w:val="28"/>
                        <w:lang w:val="es-ES_tradnl"/>
                      </w:rPr>
                    </m:ctrlPr>
                  </m:sSubPr>
                  <m:e>
                    <m:r>
                      <m:rPr>
                        <m:sty m:val="bi"/>
                      </m:rPr>
                      <w:rPr>
                        <w:rFonts w:ascii="Cambria Math" w:hAnsi="Cambria Math"/>
                        <w:szCs w:val="28"/>
                        <w:lang w:val="es-ES_tradnl"/>
                      </w:rPr>
                      <m:t>H</m:t>
                    </m:r>
                  </m:e>
                  <m:sub>
                    <m:r>
                      <m:rPr>
                        <m:sty m:val="bi"/>
                      </m:rPr>
                      <w:rPr>
                        <w:rFonts w:ascii="Cambria Math" w:hAnsi="Cambria Math"/>
                        <w:szCs w:val="28"/>
                        <w:lang w:val="es-ES_tradnl"/>
                      </w:rPr>
                      <m:t>1</m:t>
                    </m:r>
                  </m:sub>
                </m:sSub>
              </m:e>
              <m:sup>
                <m:r>
                  <m:rPr>
                    <m:sty m:val="bi"/>
                  </m:rPr>
                  <w:rPr>
                    <w:rFonts w:ascii="Cambria Math" w:hAnsi="Cambria Math"/>
                    <w:szCs w:val="28"/>
                    <w:lang w:val="es-ES_tradnl"/>
                  </w:rPr>
                  <m:t>3/2</m:t>
                </m:r>
              </m:sup>
            </m:sSup>
            <m:r>
              <m:rPr>
                <m:sty m:val="bi"/>
              </m:rPr>
              <w:rPr>
                <w:rFonts w:ascii="Cambria Math" w:hAnsi="Cambria Math"/>
                <w:szCs w:val="28"/>
                <w:lang w:val="es-ES_tradnl"/>
              </w:rPr>
              <m:t>-</m:t>
            </m:r>
            <m:sSup>
              <m:sSupPr>
                <m:ctrlPr>
                  <w:rPr>
                    <w:rFonts w:ascii="Cambria Math" w:hAnsi="Cambria Math"/>
                    <w:b/>
                    <w:i/>
                    <w:szCs w:val="28"/>
                    <w:lang w:val="es-ES_tradnl"/>
                  </w:rPr>
                </m:ctrlPr>
              </m:sSupPr>
              <m:e>
                <m:sSub>
                  <m:sSubPr>
                    <m:ctrlPr>
                      <w:rPr>
                        <w:rFonts w:ascii="Cambria Math" w:hAnsi="Cambria Math"/>
                        <w:b/>
                        <w:i/>
                        <w:szCs w:val="28"/>
                        <w:lang w:val="es-ES_tradnl"/>
                      </w:rPr>
                    </m:ctrlPr>
                  </m:sSubPr>
                  <m:e>
                    <m:r>
                      <m:rPr>
                        <m:sty m:val="bi"/>
                      </m:rPr>
                      <w:rPr>
                        <w:rFonts w:ascii="Cambria Math" w:hAnsi="Cambria Math"/>
                        <w:szCs w:val="28"/>
                        <w:lang w:val="es-ES_tradnl"/>
                      </w:rPr>
                      <m:t>H</m:t>
                    </m:r>
                  </m:e>
                  <m:sub>
                    <m:r>
                      <m:rPr>
                        <m:sty m:val="bi"/>
                      </m:rPr>
                      <w:rPr>
                        <w:rFonts w:ascii="Cambria Math" w:hAnsi="Cambria Math"/>
                        <w:szCs w:val="28"/>
                        <w:lang w:val="es-ES_tradnl"/>
                      </w:rPr>
                      <m:t>2</m:t>
                    </m:r>
                  </m:sub>
                </m:sSub>
              </m:e>
              <m:sup>
                <m:r>
                  <m:rPr>
                    <m:sty m:val="bi"/>
                  </m:rPr>
                  <w:rPr>
                    <w:rFonts w:ascii="Cambria Math" w:hAnsi="Cambria Math"/>
                    <w:szCs w:val="28"/>
                    <w:lang w:val="es-ES_tradnl"/>
                  </w:rPr>
                  <m:t>3/2</m:t>
                </m:r>
              </m:sup>
            </m:sSup>
          </m:e>
        </m:d>
      </m:oMath>
      <w:r w:rsidR="002026FE">
        <w:rPr>
          <w:sz w:val="28"/>
          <w:szCs w:val="28"/>
          <w:lang w:val="es-ES_tradnl"/>
        </w:rPr>
        <w:t xml:space="preserve">                 </w:t>
      </w:r>
      <w:r w:rsidR="002026FE" w:rsidRPr="009F7CBF">
        <w:rPr>
          <w:szCs w:val="28"/>
          <w:lang w:val="es-BO"/>
        </w:rPr>
        <w:t>(3.7)</w:t>
      </w:r>
    </w:p>
    <w:p w:rsidR="00F81074" w:rsidRPr="00C349C4" w:rsidRDefault="00F81074" w:rsidP="00A770B5">
      <w:pPr>
        <w:spacing w:before="240" w:after="240"/>
        <w:jc w:val="both"/>
        <w:rPr>
          <w:lang w:val="es-ES_tradnl"/>
        </w:rPr>
      </w:pPr>
      <w:r w:rsidRPr="00C349C4">
        <w:rPr>
          <w:lang w:val="es-ES_tradnl"/>
        </w:rPr>
        <w:t xml:space="preserve">En la que </w:t>
      </w:r>
      <w:r w:rsidRPr="00C349C4">
        <w:t xml:space="preserve">H1 </w:t>
      </w:r>
      <w:r w:rsidRPr="00C349C4">
        <w:rPr>
          <w:lang w:val="es-ES_tradnl"/>
        </w:rPr>
        <w:t>y H</w:t>
      </w:r>
      <w:r w:rsidRPr="00C349C4">
        <w:rPr>
          <w:vertAlign w:val="subscript"/>
          <w:lang w:val="es-ES_tradnl"/>
        </w:rPr>
        <w:t>2</w:t>
      </w:r>
      <w:r w:rsidRPr="00C349C4">
        <w:rPr>
          <w:lang w:val="es-ES_tradnl"/>
        </w:rPr>
        <w:t xml:space="preserve"> son las cargas totales (incluyendo la carga de velocidad de llegada) en el fondo y en la parte superior del orificio, respectivamente. El coeficiente, C, diferirá con las distintas combinaciones de compuertas y cresta; en las que </w:t>
      </w:r>
      <w:r w:rsidRPr="00C349C4">
        <w:rPr>
          <w:spacing w:val="12"/>
          <w:lang w:val="es-ES_tradnl"/>
        </w:rPr>
        <w:t xml:space="preserve">influyen </w:t>
      </w:r>
      <w:r w:rsidRPr="00C349C4">
        <w:rPr>
          <w:lang w:val="es-ES_tradnl"/>
        </w:rPr>
        <w:t>las condiciones de llegada y de aguas abajo por afectar la contracción del chorro.</w:t>
      </w:r>
    </w:p>
    <w:p w:rsidR="00F81074" w:rsidRPr="00C349C4" w:rsidRDefault="002112F3" w:rsidP="00A770B5">
      <w:pPr>
        <w:spacing w:before="240" w:after="240"/>
        <w:jc w:val="both"/>
        <w:rPr>
          <w:lang w:val="es-ES_tradnl"/>
        </w:rPr>
      </w:pPr>
      <w:r>
        <w:rPr>
          <w:lang w:val="es-ES_tradnl"/>
        </w:rPr>
        <w:t xml:space="preserve"> La Figura 3</w:t>
      </w:r>
      <w:r w:rsidR="00F81074" w:rsidRPr="00C349C4">
        <w:rPr>
          <w:lang w:val="es-ES_tradnl"/>
        </w:rPr>
        <w:t xml:space="preserve">.13 muestra los </w:t>
      </w:r>
      <w:r w:rsidR="00F81074" w:rsidRPr="00C349C4">
        <w:rPr>
          <w:spacing w:val="12"/>
          <w:lang w:val="es-ES_tradnl"/>
        </w:rPr>
        <w:t xml:space="preserve">coeficientes </w:t>
      </w:r>
      <w:r w:rsidR="00F81074" w:rsidRPr="00C349C4">
        <w:rPr>
          <w:lang w:val="es-ES_tradnl"/>
        </w:rPr>
        <w:t>de descarga para varias relaciones de aberturas de la compuerta a la carga total. La curva representa promedios determinados para diferentes condiciones de llegada y de aguas abajo descritas y es suficientemente segura para determinar las descargas de los vertederos pequeños.</w:t>
      </w:r>
    </w:p>
    <w:p w:rsidR="00F81074" w:rsidRPr="00C349C4" w:rsidRDefault="00F81074" w:rsidP="003D6822">
      <w:pPr>
        <w:spacing w:before="240" w:after="240"/>
        <w:jc w:val="center"/>
        <w:rPr>
          <w:b/>
          <w:bCs/>
          <w:i/>
          <w:iCs/>
          <w:spacing w:val="-2"/>
          <w:lang w:val="es-ES_tradnl"/>
        </w:rPr>
      </w:pPr>
      <w:r w:rsidRPr="00C349C4">
        <w:rPr>
          <w:noProof/>
          <w:lang w:val="es-BO" w:eastAsia="es-BO"/>
        </w:rPr>
        <w:lastRenderedPageBreak/>
        <w:drawing>
          <wp:inline distT="0" distB="0" distL="0" distR="0">
            <wp:extent cx="6310630" cy="4067162"/>
            <wp:effectExtent l="19050" t="0" r="0" b="0"/>
            <wp:docPr id="2594" name="Imagen 2594" descr="C:\Documents and Settings\Juan Pablo\Mis documentos\Mis imágenes\Dibuj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descr="C:\Documents and Settings\Juan Pablo\Mis documentos\Mis imágenes\Dibujo.bmp"/>
                    <pic:cNvPicPr>
                      <a:picLocks noChangeAspect="1" noChangeArrowheads="1"/>
                    </pic:cNvPicPr>
                  </pic:nvPicPr>
                  <pic:blipFill>
                    <a:blip r:embed="rId31"/>
                    <a:srcRect/>
                    <a:stretch>
                      <a:fillRect/>
                    </a:stretch>
                  </pic:blipFill>
                  <pic:spPr bwMode="auto">
                    <a:xfrm>
                      <a:off x="0" y="0"/>
                      <a:ext cx="6310630" cy="4067162"/>
                    </a:xfrm>
                    <a:prstGeom prst="rect">
                      <a:avLst/>
                    </a:prstGeom>
                    <a:noFill/>
                    <a:ln w="9525">
                      <a:noFill/>
                      <a:miter lim="800000"/>
                      <a:headEnd/>
                      <a:tailEnd/>
                    </a:ln>
                  </pic:spPr>
                </pic:pic>
              </a:graphicData>
            </a:graphic>
          </wp:inline>
        </w:drawing>
      </w:r>
      <w:r w:rsidR="002112F3" w:rsidRPr="003D6822">
        <w:rPr>
          <w:b/>
          <w:bCs/>
          <w:iCs/>
          <w:spacing w:val="-2"/>
          <w:lang w:val="es-ES_tradnl"/>
        </w:rPr>
        <w:t>Figura 3</w:t>
      </w:r>
      <w:r w:rsidRPr="003D6822">
        <w:rPr>
          <w:b/>
          <w:bCs/>
          <w:iCs/>
          <w:spacing w:val="-2"/>
          <w:lang w:val="es-ES_tradnl"/>
        </w:rPr>
        <w:t>.13</w:t>
      </w:r>
      <w:r w:rsidRPr="003D6822">
        <w:rPr>
          <w:bCs/>
          <w:iCs/>
          <w:spacing w:val="-2"/>
          <w:lang w:val="es-ES_tradnl"/>
        </w:rPr>
        <w:t xml:space="preserve"> Coeficiente de descarga para la circulación del agua bajo las compuertas</w:t>
      </w:r>
    </w:p>
    <w:p w:rsidR="00F81074" w:rsidRPr="00C349C4" w:rsidRDefault="002A335D" w:rsidP="00A770B5">
      <w:pPr>
        <w:spacing w:before="240" w:after="240"/>
        <w:rPr>
          <w:lang w:val="es-ES_tradnl"/>
        </w:rPr>
      </w:pPr>
      <w:r>
        <w:rPr>
          <w:b/>
          <w:bCs/>
          <w:lang w:val="es-ES_tradnl"/>
        </w:rPr>
        <w:t>3.12</w:t>
      </w:r>
      <w:r w:rsidR="00F81074" w:rsidRPr="00C349C4">
        <w:rPr>
          <w:b/>
          <w:bCs/>
          <w:lang w:val="es-ES_tradnl"/>
        </w:rPr>
        <w:t xml:space="preserve"> FLUJO A LA SALIDA DE VERTEDEROS DE EXCEDENCIAS.</w:t>
      </w:r>
    </w:p>
    <w:p w:rsidR="00F81074" w:rsidRDefault="00F81074" w:rsidP="00A770B5">
      <w:pPr>
        <w:spacing w:before="240" w:after="240"/>
        <w:rPr>
          <w:lang w:val="es-ES_tradnl"/>
        </w:rPr>
      </w:pPr>
      <w:r w:rsidRPr="00C349C4">
        <w:rPr>
          <w:lang w:val="es-ES_tradnl"/>
        </w:rPr>
        <w:t xml:space="preserve">La velocidad de </w:t>
      </w:r>
      <w:r w:rsidRPr="00C349C4">
        <w:rPr>
          <w:spacing w:val="8"/>
          <w:lang w:val="es-ES_tradnl"/>
        </w:rPr>
        <w:t xml:space="preserve">flujo </w:t>
      </w:r>
      <w:r w:rsidRPr="00C349C4">
        <w:rPr>
          <w:lang w:val="es-ES_tradnl"/>
        </w:rPr>
        <w:t>teórica a la salida de un ve</w:t>
      </w:r>
      <w:r w:rsidRPr="00C349C4">
        <w:rPr>
          <w:spacing w:val="10"/>
          <w:lang w:val="es-ES_tradnl"/>
        </w:rPr>
        <w:t>rt</w:t>
      </w:r>
      <w:r w:rsidR="003E1304">
        <w:rPr>
          <w:lang w:val="es-ES_tradnl"/>
        </w:rPr>
        <w:t>edero de rebose (Figura 3</w:t>
      </w:r>
      <w:r w:rsidRPr="00C349C4">
        <w:rPr>
          <w:lang w:val="es-ES_tradnl"/>
        </w:rPr>
        <w:t>.14) puede calcularse mediante:</w:t>
      </w:r>
    </w:p>
    <w:p w:rsidR="00F81074" w:rsidRPr="009F7CBF" w:rsidRDefault="00C07BBF" w:rsidP="00A770B5">
      <w:pPr>
        <w:spacing w:before="240" w:after="240"/>
        <w:jc w:val="center"/>
        <w:rPr>
          <w:szCs w:val="28"/>
          <w:lang w:val="es-ES_tradnl"/>
        </w:rPr>
      </w:pPr>
      <m:oMath>
        <m:sSub>
          <m:sSubPr>
            <m:ctrlPr>
              <w:rPr>
                <w:rFonts w:ascii="Cambria Math" w:hAnsi="Cambria Math"/>
                <w:b/>
                <w:i/>
                <w:szCs w:val="28"/>
                <w:lang w:val="es-ES_tradnl"/>
              </w:rPr>
            </m:ctrlPr>
          </m:sSubPr>
          <m:e>
            <m:r>
              <m:rPr>
                <m:sty m:val="bi"/>
              </m:rPr>
              <w:rPr>
                <w:rFonts w:ascii="Cambria Math" w:hAnsi="Cambria Math"/>
                <w:szCs w:val="28"/>
                <w:lang w:val="es-ES_tradnl"/>
              </w:rPr>
              <m:t>V</m:t>
            </m:r>
          </m:e>
          <m:sub>
            <m:r>
              <m:rPr>
                <m:sty m:val="bi"/>
              </m:rPr>
              <w:rPr>
                <w:rFonts w:ascii="Cambria Math" w:hAnsi="Cambria Math"/>
                <w:szCs w:val="28"/>
                <w:lang w:val="es-ES_tradnl"/>
              </w:rPr>
              <m:t>1</m:t>
            </m:r>
          </m:sub>
        </m:sSub>
        <m:r>
          <m:rPr>
            <m:sty m:val="bi"/>
          </m:rPr>
          <w:rPr>
            <w:rFonts w:ascii="Cambria Math" w:hAnsi="Cambria Math"/>
            <w:szCs w:val="28"/>
            <w:lang w:val="es-ES_tradnl"/>
          </w:rPr>
          <m:t>=</m:t>
        </m:r>
        <m:rad>
          <m:radPr>
            <m:degHide m:val="on"/>
            <m:ctrlPr>
              <w:rPr>
                <w:rFonts w:ascii="Cambria Math" w:hAnsi="Cambria Math"/>
                <w:b/>
                <w:i/>
                <w:szCs w:val="28"/>
                <w:lang w:val="es-ES_tradnl"/>
              </w:rPr>
            </m:ctrlPr>
          </m:radPr>
          <m:deg/>
          <m:e>
            <m:r>
              <m:rPr>
                <m:sty m:val="bi"/>
              </m:rPr>
              <w:rPr>
                <w:rFonts w:ascii="Cambria Math" w:hAnsi="Cambria Math"/>
                <w:szCs w:val="28"/>
                <w:lang w:val="es-ES_tradnl"/>
              </w:rPr>
              <m:t>2</m:t>
            </m:r>
            <m:r>
              <m:rPr>
                <m:sty m:val="bi"/>
              </m:rPr>
              <w:rPr>
                <w:rFonts w:ascii="Cambria Math" w:hAnsi="Cambria Math"/>
                <w:szCs w:val="28"/>
                <w:lang w:val="es-ES_tradnl"/>
              </w:rPr>
              <m:t>g</m:t>
            </m:r>
            <m:d>
              <m:dPr>
                <m:ctrlPr>
                  <w:rPr>
                    <w:rFonts w:ascii="Cambria Math" w:hAnsi="Cambria Math"/>
                    <w:b/>
                    <w:i/>
                    <w:szCs w:val="28"/>
                    <w:lang w:val="es-ES_tradnl"/>
                  </w:rPr>
                </m:ctrlPr>
              </m:dPr>
              <m:e>
                <m:r>
                  <m:rPr>
                    <m:sty m:val="bi"/>
                  </m:rPr>
                  <w:rPr>
                    <w:rFonts w:ascii="Cambria Math" w:hAnsi="Cambria Math"/>
                    <w:szCs w:val="28"/>
                    <w:lang w:val="es-ES_tradnl"/>
                  </w:rPr>
                  <m:t>Z+</m:t>
                </m:r>
                <m:sSub>
                  <m:sSubPr>
                    <m:ctrlPr>
                      <w:rPr>
                        <w:rFonts w:ascii="Cambria Math" w:hAnsi="Cambria Math"/>
                        <w:b/>
                        <w:i/>
                        <w:szCs w:val="28"/>
                        <w:lang w:val="es-ES_tradnl"/>
                      </w:rPr>
                    </m:ctrlPr>
                  </m:sSubPr>
                  <m:e>
                    <m:r>
                      <m:rPr>
                        <m:sty m:val="bi"/>
                      </m:rPr>
                      <w:rPr>
                        <w:rFonts w:ascii="Cambria Math" w:hAnsi="Cambria Math"/>
                        <w:szCs w:val="28"/>
                        <w:lang w:val="es-ES_tradnl"/>
                      </w:rPr>
                      <m:t>H</m:t>
                    </m:r>
                  </m:e>
                  <m:sub>
                    <m:r>
                      <m:rPr>
                        <m:sty m:val="bi"/>
                      </m:rPr>
                      <w:rPr>
                        <w:rFonts w:ascii="Cambria Math" w:hAnsi="Cambria Math"/>
                        <w:szCs w:val="28"/>
                        <w:lang w:val="es-ES_tradnl"/>
                      </w:rPr>
                      <m:t>a</m:t>
                    </m:r>
                  </m:sub>
                </m:sSub>
                <m:r>
                  <m:rPr>
                    <m:sty m:val="bi"/>
                  </m:rPr>
                  <w:rPr>
                    <w:rFonts w:ascii="Cambria Math" w:hAnsi="Cambria Math"/>
                    <w:szCs w:val="28"/>
                    <w:lang w:val="es-ES_tradnl"/>
                  </w:rPr>
                  <m:t>-</m:t>
                </m:r>
                <m:sSub>
                  <m:sSubPr>
                    <m:ctrlPr>
                      <w:rPr>
                        <w:rFonts w:ascii="Cambria Math" w:hAnsi="Cambria Math"/>
                        <w:b/>
                        <w:i/>
                        <w:szCs w:val="28"/>
                        <w:lang w:val="es-ES_tradnl"/>
                      </w:rPr>
                    </m:ctrlPr>
                  </m:sSubPr>
                  <m:e>
                    <m:r>
                      <m:rPr>
                        <m:sty m:val="bi"/>
                      </m:rPr>
                      <w:rPr>
                        <w:rFonts w:ascii="Cambria Math" w:hAnsi="Cambria Math"/>
                        <w:szCs w:val="28"/>
                        <w:lang w:val="es-ES_tradnl"/>
                      </w:rPr>
                      <m:t>h</m:t>
                    </m:r>
                  </m:e>
                  <m:sub>
                    <m:r>
                      <m:rPr>
                        <m:sty m:val="bi"/>
                      </m:rPr>
                      <w:rPr>
                        <w:rFonts w:ascii="Cambria Math" w:hAnsi="Cambria Math"/>
                        <w:szCs w:val="28"/>
                        <w:lang w:val="es-ES_tradnl"/>
                      </w:rPr>
                      <m:t>ab</m:t>
                    </m:r>
                  </m:sub>
                </m:sSub>
              </m:e>
            </m:d>
          </m:e>
        </m:rad>
        <m:r>
          <m:rPr>
            <m:sty m:val="bi"/>
          </m:rPr>
          <w:rPr>
            <w:rFonts w:ascii="Cambria Math" w:hAnsi="Cambria Math"/>
            <w:szCs w:val="28"/>
            <w:lang w:val="es-ES_tradnl"/>
          </w:rPr>
          <m:t xml:space="preserve">  </m:t>
        </m:r>
      </m:oMath>
      <w:r w:rsidR="002026FE">
        <w:rPr>
          <w:sz w:val="28"/>
          <w:szCs w:val="28"/>
          <w:lang w:val="es-ES_tradnl"/>
        </w:rPr>
        <w:t xml:space="preserve">                </w:t>
      </w:r>
      <w:r w:rsidR="002026FE" w:rsidRPr="009F7CBF">
        <w:rPr>
          <w:szCs w:val="28"/>
          <w:lang w:val="es-BO"/>
        </w:rPr>
        <w:t>(3.8)</w:t>
      </w:r>
    </w:p>
    <w:p w:rsidR="00F81074" w:rsidRPr="00C349C4" w:rsidRDefault="00F81074" w:rsidP="00A770B5">
      <w:pPr>
        <w:spacing w:before="240" w:after="240"/>
        <w:jc w:val="both"/>
        <w:rPr>
          <w:lang w:val="es-ES_tradnl"/>
        </w:rPr>
      </w:pPr>
      <w:r w:rsidRPr="00C349C4">
        <w:rPr>
          <w:lang w:val="es-ES_tradnl"/>
        </w:rPr>
        <w:t>Dónde Z es la caída o distancia vertical en pies d</w:t>
      </w:r>
      <w:r w:rsidR="003372B2" w:rsidRPr="00C349C4">
        <w:rPr>
          <w:lang w:val="es-ES_tradnl"/>
        </w:rPr>
        <w:t xml:space="preserve">esde el nivel del embalse aguas </w:t>
      </w:r>
      <w:r w:rsidRPr="00C349C4">
        <w:rPr>
          <w:lang w:val="es-ES_tradnl"/>
        </w:rPr>
        <w:t>arriba hasta el nivel del piso en las salida; Ha es la altura de velocidad de aproximación aguas arriba; y ha</w:t>
      </w:r>
      <w:r w:rsidRPr="00C349C4">
        <w:rPr>
          <w:vertAlign w:val="subscript"/>
          <w:lang w:val="es-ES_tradnl"/>
        </w:rPr>
        <w:t>b</w:t>
      </w:r>
      <w:r w:rsidRPr="00C349C4">
        <w:rPr>
          <w:lang w:val="es-ES_tradnl"/>
        </w:rPr>
        <w:t xml:space="preserve"> es la profundidad de </w:t>
      </w:r>
      <w:r w:rsidRPr="00C349C4">
        <w:rPr>
          <w:spacing w:val="8"/>
          <w:lang w:val="es-ES_tradnl"/>
        </w:rPr>
        <w:t xml:space="preserve">flujo </w:t>
      </w:r>
      <w:r w:rsidRPr="00C349C4">
        <w:rPr>
          <w:lang w:val="es-ES_tradnl"/>
        </w:rPr>
        <w:t xml:space="preserve">a la salida. Debido a la pérdida de energía involucrada en el </w:t>
      </w:r>
      <w:r w:rsidRPr="00C349C4">
        <w:rPr>
          <w:spacing w:val="8"/>
          <w:lang w:val="es-ES_tradnl"/>
        </w:rPr>
        <w:t xml:space="preserve">flujo </w:t>
      </w:r>
      <w:r w:rsidRPr="00C349C4">
        <w:rPr>
          <w:lang w:val="es-ES_tradnl"/>
        </w:rPr>
        <w:t xml:space="preserve">sobre el </w:t>
      </w:r>
      <w:r w:rsidRPr="00C349C4">
        <w:rPr>
          <w:spacing w:val="-2"/>
          <w:lang w:val="es-ES_tradnl"/>
        </w:rPr>
        <w:t>vertedero, la velocidad real es siempre menor que el valor teórico. La magnitud de la velocidad real</w:t>
      </w:r>
      <w:r w:rsidRPr="00C349C4">
        <w:rPr>
          <w:lang w:val="es-ES_tradnl"/>
        </w:rPr>
        <w:t xml:space="preserve"> depende sobre todo de la altura sobre la cresta del vertedero, la caída, la pendiente y la rugosidad sobre la superficie del vertedero. Mediante rozamiento y experimentos se demuestra que la desviación de la velocidad real con respecto a su valor teórico se vuelve mayor cuando la altura es menor y cuando la caída es mayor.</w:t>
      </w:r>
    </w:p>
    <w:p w:rsidR="00F81074" w:rsidRPr="00C349C4" w:rsidRDefault="00F81074" w:rsidP="00A770B5">
      <w:pPr>
        <w:spacing w:before="240" w:after="240"/>
        <w:ind w:right="74"/>
        <w:jc w:val="both"/>
        <w:rPr>
          <w:lang w:val="es-ES_tradnl"/>
        </w:rPr>
      </w:pPr>
      <w:r w:rsidRPr="00C349C4">
        <w:rPr>
          <w:lang w:val="es-ES_tradnl"/>
        </w:rPr>
        <w:t xml:space="preserve">Con base en la experiencia, en análisis teóricos y en una cantidad limitada de información experimental obtenida en pruebas sobre prototipos, el U.S. Bureau of Reclamation estudió la relación entre la velocidad real y su valor teórico. A partir de los resultados de este estudio </w:t>
      </w:r>
      <w:r w:rsidR="003E1304">
        <w:rPr>
          <w:lang w:val="es-ES_tradnl"/>
        </w:rPr>
        <w:t>se preparó una gráfica (Figura 3</w:t>
      </w:r>
      <w:r w:rsidRPr="00C349C4">
        <w:rPr>
          <w:lang w:val="es-ES_tradnl"/>
        </w:rPr>
        <w:t xml:space="preserve">.14) para mostrar la velocidad real a la salida de vertederos en </w:t>
      </w:r>
      <w:r w:rsidRPr="00C349C4">
        <w:rPr>
          <w:lang w:val="es-ES_tradnl"/>
        </w:rPr>
        <w:lastRenderedPageBreak/>
        <w:t>diferentes alturas, caídas, pendientes de 1 en 0.6 hasta 1 en 0.8, y condiciones de la rugosidad superficial promedio. Se considera que esta gráfica es suficientemente acertada para propósitos de diseño preliminar, a pesar de que puede mejorarse mediante información experimental adicional disponible en el futuro.</w:t>
      </w:r>
    </w:p>
    <w:p w:rsidR="00F81074" w:rsidRPr="003D6822" w:rsidRDefault="00F81074" w:rsidP="003D6822">
      <w:pPr>
        <w:spacing w:before="240" w:after="240"/>
        <w:jc w:val="center"/>
      </w:pPr>
      <w:r w:rsidRPr="00C349C4">
        <w:rPr>
          <w:noProof/>
          <w:lang w:val="es-BO" w:eastAsia="es-BO"/>
        </w:rPr>
        <w:drawing>
          <wp:inline distT="0" distB="0" distL="0" distR="0">
            <wp:extent cx="5997635" cy="5391509"/>
            <wp:effectExtent l="19050" t="0" r="3115" b="0"/>
            <wp:docPr id="257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srcRect l="1788" t="3604" r="1026" b="2553"/>
                    <a:stretch>
                      <a:fillRect/>
                    </a:stretch>
                  </pic:blipFill>
                  <pic:spPr bwMode="auto">
                    <a:xfrm>
                      <a:off x="0" y="0"/>
                      <a:ext cx="5997635" cy="5391509"/>
                    </a:xfrm>
                    <a:prstGeom prst="rect">
                      <a:avLst/>
                    </a:prstGeom>
                    <a:noFill/>
                    <a:ln w="9525">
                      <a:noFill/>
                      <a:miter lim="800000"/>
                      <a:headEnd/>
                      <a:tailEnd/>
                    </a:ln>
                  </pic:spPr>
                </pic:pic>
              </a:graphicData>
            </a:graphic>
          </wp:inline>
        </w:drawing>
      </w:r>
      <w:r w:rsidR="003E1304" w:rsidRPr="003D6822">
        <w:rPr>
          <w:b/>
          <w:bCs/>
          <w:iCs/>
          <w:lang w:val="es-ES_tradnl"/>
        </w:rPr>
        <w:t>Figura 3</w:t>
      </w:r>
      <w:r w:rsidRPr="003D6822">
        <w:rPr>
          <w:b/>
          <w:bCs/>
          <w:iCs/>
          <w:lang w:val="es-ES_tradnl"/>
        </w:rPr>
        <w:t xml:space="preserve">.14 </w:t>
      </w:r>
      <w:r w:rsidRPr="003D6822">
        <w:rPr>
          <w:bCs/>
          <w:iCs/>
          <w:lang w:val="es-ES_tradnl"/>
        </w:rPr>
        <w:t xml:space="preserve">Curvas para la determinación de la velocidad a la salida de vertederos </w:t>
      </w:r>
      <w:r w:rsidR="003372B2" w:rsidRPr="003D6822">
        <w:rPr>
          <w:bCs/>
          <w:iCs/>
          <w:lang w:val="es-ES_tradnl"/>
        </w:rPr>
        <w:t xml:space="preserve">con pendientes de </w:t>
      </w:r>
      <w:r w:rsidRPr="003D6822">
        <w:rPr>
          <w:bCs/>
          <w:iCs/>
          <w:lang w:val="es-ES_tradnl"/>
        </w:rPr>
        <w:t>1 en 0.6 a 0.8</w:t>
      </w:r>
    </w:p>
    <w:p w:rsidR="00512FF8" w:rsidRPr="00C349C4" w:rsidRDefault="00A2259C" w:rsidP="00A770B5">
      <w:pPr>
        <w:spacing w:before="240" w:after="240"/>
        <w:rPr>
          <w:b/>
        </w:rPr>
      </w:pPr>
      <w:r>
        <w:rPr>
          <w:b/>
        </w:rPr>
        <w:t xml:space="preserve">3.13 </w:t>
      </w:r>
      <w:r w:rsidR="00512FF8" w:rsidRPr="00C349C4">
        <w:rPr>
          <w:b/>
        </w:rPr>
        <w:t>DISIPACIÓN DE ENERGIA</w:t>
      </w:r>
    </w:p>
    <w:p w:rsidR="00512FF8" w:rsidRPr="00C349C4" w:rsidRDefault="00512FF8" w:rsidP="00A770B5">
      <w:pPr>
        <w:spacing w:before="240" w:after="240"/>
        <w:jc w:val="both"/>
        <w:rPr>
          <w:lang w:val="es-BO" w:eastAsia="es-BO"/>
        </w:rPr>
      </w:pPr>
      <w:r w:rsidRPr="00C349C4">
        <w:rPr>
          <w:lang w:val="es-BO" w:eastAsia="es-BO"/>
        </w:rPr>
        <w:t>Uno de los aspectos que generalmente merece especial atención en el diseño de obras hidráulicas de montaña es la disipación de la energía cinética que adquiere un chorro líquido por el incremento de la velocidad de flujo. Esta situación se presenta en vertederos de excedencias, estructuras de caída, desfogues de fondo, bocatomas, salidas de alcantarillas, etc.</w:t>
      </w:r>
    </w:p>
    <w:p w:rsidR="00512FF8" w:rsidRPr="00C349C4" w:rsidRDefault="00512FF8" w:rsidP="00A770B5">
      <w:pPr>
        <w:spacing w:before="240" w:after="240"/>
        <w:jc w:val="both"/>
        <w:rPr>
          <w:lang w:val="es-BO" w:eastAsia="es-BO"/>
        </w:rPr>
      </w:pPr>
      <w:r w:rsidRPr="00C349C4">
        <w:rPr>
          <w:lang w:val="es-BO" w:eastAsia="es-BO"/>
        </w:rPr>
        <w:lastRenderedPageBreak/>
        <w:t>La disipación de la energía cinética puede lograrse aplicando diferentes medidas, a saber: generación de resalto hidráulico, impacto o incremento de la rugosidad.</w:t>
      </w:r>
      <w:r w:rsidR="00B56F36" w:rsidRPr="00C349C4">
        <w:rPr>
          <w:lang w:val="es-BO" w:eastAsia="es-BO"/>
        </w:rPr>
        <w:t xml:space="preserve"> </w:t>
      </w:r>
      <w:r w:rsidRPr="00C349C4">
        <w:rPr>
          <w:lang w:val="es-ES_tradnl"/>
        </w:rPr>
        <w:t>Para la selección del tipo de disipador se debe tener las siguientes consideraciones:</w:t>
      </w:r>
    </w:p>
    <w:p w:rsidR="00512FF8" w:rsidRPr="00C349C4" w:rsidRDefault="00512FF8" w:rsidP="00A770B5">
      <w:pPr>
        <w:spacing w:before="240" w:after="240"/>
        <w:rPr>
          <w:lang w:val="es-ES_tradnl"/>
        </w:rPr>
      </w:pPr>
    </w:p>
    <w:p w:rsidR="00512FF8" w:rsidRPr="00C349C4" w:rsidRDefault="00512FF8" w:rsidP="003D6822">
      <w:pPr>
        <w:widowControl w:val="0"/>
        <w:numPr>
          <w:ilvl w:val="0"/>
          <w:numId w:val="13"/>
        </w:numPr>
        <w:autoSpaceDE w:val="0"/>
        <w:autoSpaceDN w:val="0"/>
        <w:ind w:firstLine="426"/>
        <w:rPr>
          <w:lang w:val="es-ES_tradnl"/>
        </w:rPr>
      </w:pPr>
      <w:r w:rsidRPr="00C349C4">
        <w:rPr>
          <w:lang w:val="es-ES_tradnl"/>
        </w:rPr>
        <w:t>Energía de la corriente.</w:t>
      </w:r>
    </w:p>
    <w:p w:rsidR="00512FF8" w:rsidRPr="00C349C4" w:rsidRDefault="00512FF8" w:rsidP="003D6822">
      <w:pPr>
        <w:widowControl w:val="0"/>
        <w:numPr>
          <w:ilvl w:val="0"/>
          <w:numId w:val="13"/>
        </w:numPr>
        <w:autoSpaceDE w:val="0"/>
        <w:autoSpaceDN w:val="0"/>
        <w:ind w:firstLine="426"/>
        <w:rPr>
          <w:lang w:val="es-ES_tradnl"/>
        </w:rPr>
      </w:pPr>
      <w:r w:rsidRPr="00C349C4">
        <w:rPr>
          <w:lang w:val="es-ES_tradnl"/>
        </w:rPr>
        <w:t>Economía y mantenimiento ya que éste eleva mucho el costo.</w:t>
      </w:r>
    </w:p>
    <w:p w:rsidR="00512FF8" w:rsidRPr="00C349C4" w:rsidRDefault="00512FF8" w:rsidP="003D6822">
      <w:pPr>
        <w:widowControl w:val="0"/>
        <w:numPr>
          <w:ilvl w:val="0"/>
          <w:numId w:val="13"/>
        </w:numPr>
        <w:autoSpaceDE w:val="0"/>
        <w:autoSpaceDN w:val="0"/>
        <w:ind w:firstLine="426"/>
      </w:pPr>
      <w:r w:rsidRPr="00C349C4">
        <w:rPr>
          <w:lang w:val="es-ES_tradnl"/>
        </w:rPr>
        <w:t xml:space="preserve">Condiciones del cauce aguas abajo (roca, suelo erosionable, </w:t>
      </w:r>
      <w:r w:rsidRPr="00C349C4">
        <w:t>etc).</w:t>
      </w:r>
    </w:p>
    <w:p w:rsidR="00512FF8" w:rsidRPr="00C349C4" w:rsidRDefault="00512FF8" w:rsidP="003D6822">
      <w:pPr>
        <w:widowControl w:val="0"/>
        <w:numPr>
          <w:ilvl w:val="0"/>
          <w:numId w:val="13"/>
        </w:numPr>
        <w:autoSpaceDE w:val="0"/>
        <w:autoSpaceDN w:val="0"/>
        <w:ind w:firstLine="426"/>
        <w:rPr>
          <w:lang w:val="es-ES_tradnl"/>
        </w:rPr>
      </w:pPr>
      <w:r w:rsidRPr="00C349C4">
        <w:rPr>
          <w:lang w:val="es-ES_tradnl"/>
        </w:rPr>
        <w:t xml:space="preserve">Daños causados a la fauna y la </w:t>
      </w:r>
      <w:r w:rsidRPr="00C349C4">
        <w:rPr>
          <w:spacing w:val="8"/>
        </w:rPr>
        <w:t xml:space="preserve">flora </w:t>
      </w:r>
      <w:r w:rsidRPr="00C349C4">
        <w:rPr>
          <w:lang w:val="es-ES_tradnl"/>
        </w:rPr>
        <w:t>por la erosión.</w:t>
      </w:r>
    </w:p>
    <w:p w:rsidR="00367658" w:rsidRPr="00C349C4" w:rsidRDefault="00512FF8" w:rsidP="003D6822">
      <w:pPr>
        <w:widowControl w:val="0"/>
        <w:numPr>
          <w:ilvl w:val="0"/>
          <w:numId w:val="13"/>
        </w:numPr>
        <w:autoSpaceDE w:val="0"/>
        <w:autoSpaceDN w:val="0"/>
        <w:ind w:firstLine="426"/>
        <w:rPr>
          <w:lang w:val="es-ES_tradnl"/>
        </w:rPr>
      </w:pPr>
      <w:r w:rsidRPr="00C349C4">
        <w:rPr>
          <w:lang w:val="es-ES_tradnl"/>
        </w:rPr>
        <w:t>Proyectos y poblaciones aguas abajo.</w:t>
      </w:r>
    </w:p>
    <w:p w:rsidR="007921A7" w:rsidRPr="00C349C4" w:rsidRDefault="00A2259C" w:rsidP="00A770B5">
      <w:pPr>
        <w:spacing w:before="240" w:after="240"/>
        <w:rPr>
          <w:b/>
        </w:rPr>
      </w:pPr>
      <w:r>
        <w:rPr>
          <w:b/>
        </w:rPr>
        <w:t>3.14</w:t>
      </w:r>
      <w:r w:rsidR="007921A7" w:rsidRPr="00C349C4">
        <w:rPr>
          <w:b/>
        </w:rPr>
        <w:t xml:space="preserve"> </w:t>
      </w:r>
      <w:r w:rsidR="00E44F37" w:rsidRPr="00C349C4">
        <w:rPr>
          <w:b/>
        </w:rPr>
        <w:t xml:space="preserve">RESALTO HIDRÁULICO.- </w:t>
      </w:r>
    </w:p>
    <w:p w:rsidR="00B56F36" w:rsidRPr="003D6822" w:rsidRDefault="006B5B1E" w:rsidP="003D6822">
      <w:pPr>
        <w:spacing w:before="240" w:after="240"/>
        <w:jc w:val="center"/>
        <w:rPr>
          <w:b/>
        </w:rPr>
      </w:pPr>
      <w:r w:rsidRPr="00C349C4">
        <w:rPr>
          <w:b/>
          <w:noProof/>
          <w:lang w:val="es-BO" w:eastAsia="es-BO"/>
        </w:rPr>
        <w:drawing>
          <wp:inline distT="0" distB="0" distL="0" distR="0">
            <wp:extent cx="4673456" cy="2322452"/>
            <wp:effectExtent l="19050" t="0" r="0" b="0"/>
            <wp:docPr id="9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srcRect t="1600" b="12234"/>
                    <a:stretch>
                      <a:fillRect/>
                    </a:stretch>
                  </pic:blipFill>
                  <pic:spPr bwMode="auto">
                    <a:xfrm>
                      <a:off x="0" y="0"/>
                      <a:ext cx="4673456" cy="2322452"/>
                    </a:xfrm>
                    <a:prstGeom prst="rect">
                      <a:avLst/>
                    </a:prstGeom>
                    <a:noFill/>
                    <a:ln w="9525">
                      <a:noFill/>
                      <a:miter lim="800000"/>
                      <a:headEnd/>
                      <a:tailEnd/>
                    </a:ln>
                  </pic:spPr>
                </pic:pic>
              </a:graphicData>
            </a:graphic>
          </wp:inline>
        </w:drawing>
      </w:r>
      <w:r w:rsidR="003D6822">
        <w:rPr>
          <w:b/>
        </w:rPr>
        <w:t xml:space="preserve">                                 </w:t>
      </w:r>
      <w:r w:rsidR="003E1304" w:rsidRPr="003D6822">
        <w:rPr>
          <w:b/>
          <w:bCs/>
          <w:iCs/>
          <w:lang w:val="es-ES_tradnl"/>
        </w:rPr>
        <w:t>Figura 3.15</w:t>
      </w:r>
      <w:r w:rsidR="003E1304" w:rsidRPr="003D6822">
        <w:rPr>
          <w:bCs/>
          <w:iCs/>
          <w:lang w:val="es-ES_tradnl"/>
        </w:rPr>
        <w:t xml:space="preserve"> Resalto hidráulico</w:t>
      </w:r>
      <w:r w:rsidR="003E1304" w:rsidRPr="003D6822">
        <w:rPr>
          <w:b/>
          <w:bCs/>
          <w:iCs/>
          <w:lang w:val="es-ES_tradnl"/>
        </w:rPr>
        <w:t xml:space="preserve"> </w:t>
      </w:r>
    </w:p>
    <w:p w:rsidR="006B5B1E" w:rsidRPr="00C349C4" w:rsidRDefault="006B5B1E" w:rsidP="00A770B5">
      <w:pPr>
        <w:autoSpaceDE w:val="0"/>
        <w:autoSpaceDN w:val="0"/>
        <w:adjustRightInd w:val="0"/>
        <w:spacing w:before="240" w:after="240"/>
        <w:jc w:val="both"/>
        <w:rPr>
          <w:rFonts w:eastAsiaTheme="minorHAnsi"/>
          <w:lang w:val="es-BO" w:eastAsia="en-US"/>
        </w:rPr>
      </w:pPr>
      <w:r w:rsidRPr="00C349C4">
        <w:rPr>
          <w:rFonts w:eastAsiaTheme="minorHAnsi"/>
          <w:lang w:val="es-BO" w:eastAsia="en-US"/>
        </w:rPr>
        <w:t>El resalto o salto hidráulico es un fenómeno local, que se presenta en el flujo rápidamente variado, el cual va siempre acompañado por un aumento súbito del tirante y una pérdida de energía bastante considerable (disipada principalmente como calor), en un tramo relativamente corto. Ocurre en el paso brusco de régimen supercrítico (rápido) a régimen subcrítico (lento), es decir, en el resalto hidráulico el tirante, en un corto tramo, cambia de un valor inferior al crítico a ot</w:t>
      </w:r>
      <w:r w:rsidR="003E1304">
        <w:rPr>
          <w:rFonts w:eastAsiaTheme="minorHAnsi"/>
          <w:lang w:val="es-BO" w:eastAsia="en-US"/>
        </w:rPr>
        <w:t>ro superior a este. La Figura 3.15</w:t>
      </w:r>
      <w:r w:rsidRPr="00C349C4">
        <w:rPr>
          <w:rFonts w:eastAsiaTheme="minorHAnsi"/>
          <w:lang w:val="es-BO" w:eastAsia="en-US"/>
        </w:rPr>
        <w:t xml:space="preserve"> muestra este fenómeno. Generalmente, el resalto se forma cuando en una corriente rápida existe algún obstáculo o un cambio brusco de pendiente. Esto sucede al pie de estructuras hidráulicas tales como vertederos de demasías, rápidas, salidas de compuertas con descarga por el fondo, etc.</w:t>
      </w:r>
    </w:p>
    <w:p w:rsidR="006B5B1E" w:rsidRPr="00C349C4" w:rsidRDefault="006B5B1E" w:rsidP="00A770B5">
      <w:pPr>
        <w:spacing w:before="240" w:after="240"/>
        <w:rPr>
          <w:b/>
        </w:rPr>
      </w:pPr>
      <w:r w:rsidRPr="00C349C4">
        <w:rPr>
          <w:b/>
          <w:noProof/>
          <w:lang w:val="es-BO" w:eastAsia="es-BO"/>
        </w:rPr>
        <w:lastRenderedPageBreak/>
        <w:drawing>
          <wp:inline distT="0" distB="0" distL="0" distR="0">
            <wp:extent cx="2689645" cy="1121434"/>
            <wp:effectExtent l="19050" t="0" r="0" b="0"/>
            <wp:docPr id="9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srcRect t="4255" r="2732" b="3546"/>
                    <a:stretch>
                      <a:fillRect/>
                    </a:stretch>
                  </pic:blipFill>
                  <pic:spPr bwMode="auto">
                    <a:xfrm>
                      <a:off x="0" y="0"/>
                      <a:ext cx="2689645" cy="1121434"/>
                    </a:xfrm>
                    <a:prstGeom prst="rect">
                      <a:avLst/>
                    </a:prstGeom>
                    <a:noFill/>
                    <a:ln w="9525">
                      <a:noFill/>
                      <a:miter lim="800000"/>
                      <a:headEnd/>
                      <a:tailEnd/>
                    </a:ln>
                  </pic:spPr>
                </pic:pic>
              </a:graphicData>
            </a:graphic>
          </wp:inline>
        </w:drawing>
      </w:r>
      <w:r w:rsidRPr="00C349C4">
        <w:rPr>
          <w:b/>
        </w:rPr>
        <w:t xml:space="preserve">    </w:t>
      </w:r>
      <w:r w:rsidRPr="00C349C4">
        <w:rPr>
          <w:b/>
          <w:noProof/>
          <w:lang w:val="es-BO" w:eastAsia="es-BO"/>
        </w:rPr>
        <w:drawing>
          <wp:inline distT="0" distB="0" distL="0" distR="0">
            <wp:extent cx="2658313" cy="983903"/>
            <wp:effectExtent l="19050" t="0" r="8687" b="0"/>
            <wp:docPr id="9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srcRect/>
                    <a:stretch>
                      <a:fillRect/>
                    </a:stretch>
                  </pic:blipFill>
                  <pic:spPr bwMode="auto">
                    <a:xfrm>
                      <a:off x="0" y="0"/>
                      <a:ext cx="2671766" cy="988882"/>
                    </a:xfrm>
                    <a:prstGeom prst="rect">
                      <a:avLst/>
                    </a:prstGeom>
                    <a:noFill/>
                    <a:ln w="9525">
                      <a:noFill/>
                      <a:miter lim="800000"/>
                      <a:headEnd/>
                      <a:tailEnd/>
                    </a:ln>
                  </pic:spPr>
                </pic:pic>
              </a:graphicData>
            </a:graphic>
          </wp:inline>
        </w:drawing>
      </w:r>
    </w:p>
    <w:p w:rsidR="003E1284" w:rsidRPr="003D6822" w:rsidRDefault="006B5B1E" w:rsidP="003D6822">
      <w:pPr>
        <w:spacing w:before="240" w:after="240"/>
        <w:jc w:val="center"/>
      </w:pPr>
      <w:r w:rsidRPr="00C349C4">
        <w:rPr>
          <w:b/>
          <w:noProof/>
          <w:lang w:val="es-BO" w:eastAsia="es-BO"/>
        </w:rPr>
        <w:drawing>
          <wp:inline distT="0" distB="0" distL="0" distR="0">
            <wp:extent cx="3512006" cy="1570007"/>
            <wp:effectExtent l="19050" t="0" r="0" b="0"/>
            <wp:docPr id="9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srcRect b="10503"/>
                    <a:stretch>
                      <a:fillRect/>
                    </a:stretch>
                  </pic:blipFill>
                  <pic:spPr bwMode="auto">
                    <a:xfrm>
                      <a:off x="0" y="0"/>
                      <a:ext cx="3515566" cy="1571598"/>
                    </a:xfrm>
                    <a:prstGeom prst="rect">
                      <a:avLst/>
                    </a:prstGeom>
                    <a:noFill/>
                    <a:ln w="9525">
                      <a:noFill/>
                      <a:miter lim="800000"/>
                      <a:headEnd/>
                      <a:tailEnd/>
                    </a:ln>
                  </pic:spPr>
                </pic:pic>
              </a:graphicData>
            </a:graphic>
          </wp:inline>
        </w:drawing>
      </w:r>
      <w:r w:rsidR="003D6822">
        <w:rPr>
          <w:b/>
        </w:rPr>
        <w:t xml:space="preserve">                                            </w:t>
      </w:r>
      <w:r w:rsidR="005E6360">
        <w:rPr>
          <w:b/>
        </w:rPr>
        <w:t xml:space="preserve">       </w:t>
      </w:r>
      <w:r w:rsidR="003D6822">
        <w:rPr>
          <w:b/>
        </w:rPr>
        <w:t xml:space="preserve">            </w:t>
      </w:r>
      <w:r w:rsidR="003E1304" w:rsidRPr="003D6822">
        <w:rPr>
          <w:b/>
          <w:bCs/>
          <w:iCs/>
          <w:lang w:val="es-ES_tradnl"/>
        </w:rPr>
        <w:t>Figura 3.16</w:t>
      </w:r>
      <w:r w:rsidR="003E1304" w:rsidRPr="003D6822">
        <w:rPr>
          <w:bCs/>
          <w:iCs/>
          <w:lang w:val="es-ES_tradnl"/>
        </w:rPr>
        <w:t xml:space="preserve"> Lugares apropiados para formarse el resalto hidráulico</w:t>
      </w:r>
    </w:p>
    <w:p w:rsidR="00474CB0" w:rsidRPr="00C349C4" w:rsidRDefault="00474CB0" w:rsidP="00A770B5">
      <w:pPr>
        <w:autoSpaceDE w:val="0"/>
        <w:autoSpaceDN w:val="0"/>
        <w:adjustRightInd w:val="0"/>
        <w:spacing w:before="240" w:after="240"/>
        <w:jc w:val="both"/>
      </w:pPr>
      <w:r w:rsidRPr="00C349C4">
        <w:t>Para un metro de ancho de un canal, se considera el escurrimiento de una masa de fluido por unidad de tiempo.</w:t>
      </w:r>
    </w:p>
    <w:p w:rsidR="00474CB0" w:rsidRPr="009F7CBF" w:rsidRDefault="00474CB0" w:rsidP="00A770B5">
      <w:pPr>
        <w:autoSpaceDE w:val="0"/>
        <w:autoSpaceDN w:val="0"/>
        <w:adjustRightInd w:val="0"/>
        <w:spacing w:before="240" w:after="240"/>
        <w:jc w:val="center"/>
        <w:rPr>
          <w:sz w:val="22"/>
        </w:rPr>
      </w:pPr>
      <w:r w:rsidRPr="00C349C4">
        <w:rPr>
          <w:position w:val="-28"/>
        </w:rPr>
        <w:object w:dxaOrig="9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pt;height:33.2pt" o:ole="">
            <v:imagedata r:id="rId37" o:title=""/>
          </v:shape>
          <o:OLEObject Type="Embed" ProgID="Equation.DSMT4" ShapeID="_x0000_i1025" DrawAspect="Content" ObjectID="_1302522382" r:id="rId38"/>
        </w:object>
      </w:r>
      <w:r w:rsidRPr="00C349C4">
        <w:t xml:space="preserve">; y el retardo de la masa </w:t>
      </w:r>
      <w:r w:rsidRPr="00C349C4">
        <w:rPr>
          <w:position w:val="-14"/>
        </w:rPr>
        <w:object w:dxaOrig="820" w:dyaOrig="400">
          <v:shape id="_x0000_i1026" type="#_x0000_t75" style="width:40.7pt;height:20.65pt" o:ole="">
            <v:imagedata r:id="rId39" o:title=""/>
          </v:shape>
          <o:OLEObject Type="Embed" ProgID="Equation.DSMT4" ShapeID="_x0000_i1026" DrawAspect="Content" ObjectID="_1302522383" r:id="rId40"/>
        </w:object>
      </w:r>
      <w:r w:rsidRPr="00C349C4">
        <w:tab/>
      </w:r>
      <w:r w:rsidR="002026FE">
        <w:t xml:space="preserve">   </w:t>
      </w:r>
      <w:r w:rsidR="002026FE" w:rsidRPr="009F7CBF">
        <w:rPr>
          <w:szCs w:val="28"/>
          <w:lang w:val="es-BO"/>
        </w:rPr>
        <w:t>(3.9)</w:t>
      </w:r>
    </w:p>
    <w:p w:rsidR="00474CB0" w:rsidRPr="00C349C4" w:rsidRDefault="00474CB0" w:rsidP="00A770B5">
      <w:pPr>
        <w:autoSpaceDE w:val="0"/>
        <w:autoSpaceDN w:val="0"/>
        <w:adjustRightInd w:val="0"/>
        <w:spacing w:before="240" w:after="240"/>
      </w:pPr>
      <w:r w:rsidRPr="00C349C4">
        <w:t>El impulso total se expresará</w:t>
      </w:r>
    </w:p>
    <w:p w:rsidR="00474CB0" w:rsidRPr="009F7CBF" w:rsidRDefault="00474CB0" w:rsidP="00A770B5">
      <w:pPr>
        <w:spacing w:before="240" w:after="240"/>
        <w:jc w:val="center"/>
        <w:rPr>
          <w:sz w:val="22"/>
        </w:rPr>
      </w:pPr>
      <w:r w:rsidRPr="00C349C4">
        <w:rPr>
          <w:position w:val="-28"/>
        </w:rPr>
        <w:object w:dxaOrig="1880" w:dyaOrig="660">
          <v:shape id="_x0000_i1027" type="#_x0000_t75" style="width:94.55pt;height:33.2pt" o:ole="">
            <v:imagedata r:id="rId41" o:title=""/>
          </v:shape>
          <o:OLEObject Type="Embed" ProgID="Equation.DSMT4" ShapeID="_x0000_i1027" DrawAspect="Content" ObjectID="_1302522384" r:id="rId42"/>
        </w:object>
      </w:r>
      <w:r w:rsidRPr="00C349C4">
        <w:tab/>
      </w:r>
      <w:r w:rsidR="002026FE">
        <w:t xml:space="preserve">                </w:t>
      </w:r>
      <w:r w:rsidR="002026FE" w:rsidRPr="009F7CBF">
        <w:rPr>
          <w:szCs w:val="28"/>
          <w:lang w:val="es-BO"/>
        </w:rPr>
        <w:t>(3.10)</w:t>
      </w:r>
    </w:p>
    <w:p w:rsidR="00474CB0" w:rsidRPr="00C349C4" w:rsidRDefault="00474CB0" w:rsidP="00A770B5">
      <w:pPr>
        <w:autoSpaceDE w:val="0"/>
        <w:autoSpaceDN w:val="0"/>
        <w:adjustRightInd w:val="0"/>
        <w:spacing w:before="240" w:after="240"/>
      </w:pPr>
      <w:r w:rsidRPr="00C349C4">
        <w:t>El que deberá estar en equilibrio con la fuerza resultante:</w:t>
      </w:r>
    </w:p>
    <w:p w:rsidR="00474CB0" w:rsidRPr="009F7CBF" w:rsidRDefault="00474CB0" w:rsidP="00A770B5">
      <w:pPr>
        <w:autoSpaceDE w:val="0"/>
        <w:autoSpaceDN w:val="0"/>
        <w:adjustRightInd w:val="0"/>
        <w:spacing w:before="240" w:after="240"/>
        <w:jc w:val="center"/>
        <w:rPr>
          <w:sz w:val="22"/>
        </w:rPr>
      </w:pPr>
      <w:r w:rsidRPr="00C349C4">
        <w:rPr>
          <w:position w:val="-24"/>
        </w:rPr>
        <w:object w:dxaOrig="2520" w:dyaOrig="660">
          <v:shape id="_x0000_i1028" type="#_x0000_t75" style="width:126.45pt;height:33.2pt" o:ole="">
            <v:imagedata r:id="rId43" o:title=""/>
          </v:shape>
          <o:OLEObject Type="Embed" ProgID="Equation.DSMT4" ShapeID="_x0000_i1028" DrawAspect="Content" ObjectID="_1302522385" r:id="rId44"/>
        </w:object>
      </w:r>
      <w:r w:rsidRPr="00C349C4">
        <w:tab/>
      </w:r>
      <w:r w:rsidR="002026FE">
        <w:t xml:space="preserve">    </w:t>
      </w:r>
      <w:r w:rsidR="002026FE" w:rsidRPr="009F7CBF">
        <w:rPr>
          <w:szCs w:val="28"/>
          <w:lang w:val="es-BO"/>
        </w:rPr>
        <w:t>(3.11)</w:t>
      </w:r>
    </w:p>
    <w:p w:rsidR="00474CB0" w:rsidRPr="00C349C4" w:rsidRDefault="00474CB0" w:rsidP="00A770B5">
      <w:pPr>
        <w:autoSpaceDE w:val="0"/>
        <w:autoSpaceDN w:val="0"/>
        <w:adjustRightInd w:val="0"/>
        <w:spacing w:before="240" w:after="240"/>
      </w:pPr>
      <w:r w:rsidRPr="00C349C4">
        <w:t>El impulso se expresa ahora:</w:t>
      </w:r>
    </w:p>
    <w:p w:rsidR="00474CB0" w:rsidRPr="009F7CBF" w:rsidRDefault="00474CB0" w:rsidP="00A770B5">
      <w:pPr>
        <w:autoSpaceDE w:val="0"/>
        <w:autoSpaceDN w:val="0"/>
        <w:adjustRightInd w:val="0"/>
        <w:spacing w:before="240" w:after="240"/>
        <w:jc w:val="center"/>
        <w:rPr>
          <w:sz w:val="22"/>
        </w:rPr>
      </w:pPr>
      <w:r w:rsidRPr="00C349C4">
        <w:rPr>
          <w:position w:val="-28"/>
        </w:rPr>
        <w:object w:dxaOrig="2640" w:dyaOrig="660">
          <v:shape id="_x0000_i1029" type="#_x0000_t75" style="width:131.5pt;height:33.2pt" o:ole="">
            <v:imagedata r:id="rId45" o:title=""/>
          </v:shape>
          <o:OLEObject Type="Embed" ProgID="Equation.DSMT4" ShapeID="_x0000_i1029" DrawAspect="Content" ObjectID="_1302522386" r:id="rId46"/>
        </w:object>
      </w:r>
      <w:r w:rsidRPr="00C349C4">
        <w:tab/>
      </w:r>
      <w:r w:rsidR="002026FE">
        <w:t xml:space="preserve">     </w:t>
      </w:r>
      <w:r w:rsidR="002026FE" w:rsidRPr="009F7CBF">
        <w:rPr>
          <w:szCs w:val="28"/>
          <w:lang w:val="es-BO"/>
        </w:rPr>
        <w:t>(3.12)</w:t>
      </w:r>
    </w:p>
    <w:p w:rsidR="00474CB0" w:rsidRPr="00C349C4" w:rsidRDefault="00474CB0" w:rsidP="00A770B5">
      <w:pPr>
        <w:autoSpaceDE w:val="0"/>
        <w:autoSpaceDN w:val="0"/>
        <w:adjustRightInd w:val="0"/>
        <w:spacing w:before="240" w:after="240"/>
      </w:pPr>
      <w:r w:rsidRPr="00C349C4">
        <w:t>Considerando la ecuación de continuidad</w:t>
      </w:r>
    </w:p>
    <w:p w:rsidR="00474CB0" w:rsidRPr="009F7CBF" w:rsidRDefault="00474CB0" w:rsidP="00A770B5">
      <w:pPr>
        <w:autoSpaceDE w:val="0"/>
        <w:autoSpaceDN w:val="0"/>
        <w:adjustRightInd w:val="0"/>
        <w:spacing w:before="240" w:after="240"/>
        <w:jc w:val="center"/>
        <w:rPr>
          <w:sz w:val="22"/>
        </w:rPr>
      </w:pPr>
      <w:r w:rsidRPr="00C349C4">
        <w:rPr>
          <w:position w:val="-12"/>
        </w:rPr>
        <w:object w:dxaOrig="1680" w:dyaOrig="360">
          <v:shape id="_x0000_i1030" type="#_x0000_t75" style="width:84.5pt;height:18.15pt" o:ole="">
            <v:imagedata r:id="rId47" o:title=""/>
          </v:shape>
          <o:OLEObject Type="Embed" ProgID="Equation.DSMT4" ShapeID="_x0000_i1030" DrawAspect="Content" ObjectID="_1302522387" r:id="rId48"/>
        </w:object>
      </w:r>
      <w:r w:rsidRPr="00C349C4">
        <w:tab/>
      </w:r>
      <w:r w:rsidR="002026FE">
        <w:t xml:space="preserve">       </w:t>
      </w:r>
      <w:r w:rsidR="002026FE" w:rsidRPr="009F7CBF">
        <w:rPr>
          <w:szCs w:val="28"/>
          <w:lang w:val="es-BO"/>
        </w:rPr>
        <w:t>(3.13)</w:t>
      </w:r>
    </w:p>
    <w:p w:rsidR="00474CB0" w:rsidRPr="00C349C4" w:rsidRDefault="00474CB0" w:rsidP="00A770B5">
      <w:pPr>
        <w:autoSpaceDE w:val="0"/>
        <w:autoSpaceDN w:val="0"/>
        <w:adjustRightInd w:val="0"/>
        <w:spacing w:before="240" w:after="240"/>
      </w:pPr>
      <w:r w:rsidRPr="00C349C4">
        <w:t>y eliminado q y v2 se obtiene:</w:t>
      </w:r>
    </w:p>
    <w:p w:rsidR="00474CB0" w:rsidRPr="009F7CBF" w:rsidRDefault="00474CB0" w:rsidP="00A770B5">
      <w:pPr>
        <w:autoSpaceDE w:val="0"/>
        <w:autoSpaceDN w:val="0"/>
        <w:adjustRightInd w:val="0"/>
        <w:spacing w:before="240" w:after="240"/>
        <w:jc w:val="center"/>
        <w:rPr>
          <w:sz w:val="22"/>
        </w:rPr>
      </w:pPr>
      <w:r w:rsidRPr="00C349C4">
        <w:rPr>
          <w:position w:val="-32"/>
        </w:rPr>
        <w:object w:dxaOrig="3040" w:dyaOrig="760">
          <v:shape id="_x0000_i1031" type="#_x0000_t75" style="width:152.15pt;height:38.2pt" o:ole="">
            <v:imagedata r:id="rId49" o:title=""/>
          </v:shape>
          <o:OLEObject Type="Embed" ProgID="Equation.DSMT4" ShapeID="_x0000_i1031" DrawAspect="Content" ObjectID="_1302522388" r:id="rId50"/>
        </w:object>
      </w:r>
      <w:r w:rsidRPr="00C349C4">
        <w:tab/>
      </w:r>
      <w:r w:rsidR="002026FE" w:rsidRPr="009F7CBF">
        <w:rPr>
          <w:szCs w:val="28"/>
          <w:lang w:val="es-BO"/>
        </w:rPr>
        <w:t>(3.14)</w:t>
      </w:r>
    </w:p>
    <w:p w:rsidR="00474CB0" w:rsidRPr="009F7CBF" w:rsidRDefault="00474CB0" w:rsidP="00A770B5">
      <w:pPr>
        <w:spacing w:before="240" w:after="240"/>
        <w:jc w:val="center"/>
        <w:rPr>
          <w:sz w:val="22"/>
        </w:rPr>
      </w:pPr>
      <w:r w:rsidRPr="00C349C4">
        <w:rPr>
          <w:position w:val="-28"/>
        </w:rPr>
        <w:object w:dxaOrig="2060" w:dyaOrig="700">
          <v:shape id="_x0000_i1032" type="#_x0000_t75" style="width:102.7pt;height:35.05pt" o:ole="">
            <v:imagedata r:id="rId51" o:title=""/>
          </v:shape>
          <o:OLEObject Type="Embed" ProgID="Equation.DSMT4" ShapeID="_x0000_i1032" DrawAspect="Content" ObjectID="_1302522389" r:id="rId52"/>
        </w:object>
      </w:r>
      <w:r w:rsidRPr="00C349C4">
        <w:tab/>
      </w:r>
      <w:r w:rsidRPr="00C349C4">
        <w:tab/>
      </w:r>
      <w:r w:rsidR="002026FE" w:rsidRPr="009F7CBF">
        <w:rPr>
          <w:szCs w:val="28"/>
          <w:lang w:val="es-BO"/>
        </w:rPr>
        <w:t>(3.15)</w:t>
      </w:r>
    </w:p>
    <w:p w:rsidR="00474CB0" w:rsidRPr="009F7CBF" w:rsidRDefault="00474CB0" w:rsidP="00A770B5">
      <w:pPr>
        <w:spacing w:before="240" w:after="240"/>
        <w:ind w:left="2124" w:firstLine="708"/>
        <w:rPr>
          <w:sz w:val="22"/>
        </w:rPr>
      </w:pPr>
      <w:r w:rsidRPr="00C349C4">
        <w:rPr>
          <w:position w:val="-28"/>
        </w:rPr>
        <w:object w:dxaOrig="2320" w:dyaOrig="700">
          <v:shape id="_x0000_i1033" type="#_x0000_t75" style="width:115.85pt;height:35.05pt" o:ole="">
            <v:imagedata r:id="rId53" o:title=""/>
          </v:shape>
          <o:OLEObject Type="Embed" ProgID="Equation.DSMT4" ShapeID="_x0000_i1033" DrawAspect="Content" ObjectID="_1302522390" r:id="rId54"/>
        </w:object>
      </w:r>
      <w:r w:rsidRPr="00C349C4">
        <w:tab/>
      </w:r>
      <w:r w:rsidR="002026FE" w:rsidRPr="009F7CBF">
        <w:rPr>
          <w:szCs w:val="28"/>
          <w:lang w:val="es-BO"/>
        </w:rPr>
        <w:t>(3.16)</w:t>
      </w:r>
    </w:p>
    <w:p w:rsidR="00474CB0" w:rsidRPr="00C349C4" w:rsidRDefault="00474CB0" w:rsidP="00A770B5">
      <w:pPr>
        <w:autoSpaceDE w:val="0"/>
        <w:autoSpaceDN w:val="0"/>
        <w:adjustRightInd w:val="0"/>
        <w:spacing w:before="240" w:after="240"/>
      </w:pPr>
      <w:r w:rsidRPr="00C349C4">
        <w:t>Resultando el tirante conjugado (aguas abajo del resalto):</w:t>
      </w:r>
    </w:p>
    <w:p w:rsidR="00474CB0" w:rsidRPr="009F7CBF" w:rsidRDefault="00474CB0" w:rsidP="00A770B5">
      <w:pPr>
        <w:spacing w:before="240" w:after="240"/>
        <w:jc w:val="center"/>
        <w:rPr>
          <w:sz w:val="22"/>
        </w:rPr>
      </w:pPr>
      <w:r w:rsidRPr="00C349C4">
        <w:rPr>
          <w:position w:val="-32"/>
        </w:rPr>
        <w:object w:dxaOrig="3000" w:dyaOrig="820">
          <v:shape id="_x0000_i1034" type="#_x0000_t75" style="width:150.25pt;height:40.7pt" o:ole="">
            <v:imagedata r:id="rId55" o:title=""/>
          </v:shape>
          <o:OLEObject Type="Embed" ProgID="Equation.3" ShapeID="_x0000_i1034" DrawAspect="Content" ObjectID="_1302522391" r:id="rId56"/>
        </w:object>
      </w:r>
      <w:r w:rsidR="002026FE">
        <w:tab/>
        <w:t xml:space="preserve">  </w:t>
      </w:r>
      <w:r w:rsidR="002026FE" w:rsidRPr="009F7CBF">
        <w:rPr>
          <w:szCs w:val="28"/>
          <w:lang w:val="es-BO"/>
        </w:rPr>
        <w:t>(3.17)</w:t>
      </w:r>
    </w:p>
    <w:p w:rsidR="00474CB0" w:rsidRPr="00C349C4" w:rsidRDefault="00474CB0" w:rsidP="00A770B5">
      <w:pPr>
        <w:spacing w:before="240" w:after="240"/>
      </w:pPr>
      <w:r w:rsidRPr="00C349C4">
        <w:t xml:space="preserve">con: </w:t>
      </w:r>
    </w:p>
    <w:p w:rsidR="00474CB0" w:rsidRPr="00C349C4" w:rsidRDefault="00474CB0" w:rsidP="00A770B5">
      <w:pPr>
        <w:spacing w:before="240" w:after="240"/>
        <w:jc w:val="right"/>
      </w:pPr>
      <w:r w:rsidRPr="00C349C4">
        <w:rPr>
          <w:position w:val="-34"/>
        </w:rPr>
        <w:object w:dxaOrig="1280" w:dyaOrig="720">
          <v:shape id="_x0000_i1035" type="#_x0000_t75" style="width:63.85pt;height:36.3pt" o:ole="">
            <v:imagedata r:id="rId57" o:title=""/>
          </v:shape>
          <o:OLEObject Type="Embed" ProgID="Equation.DSMT4" ShapeID="_x0000_i1035" DrawAspect="Content" ObjectID="_1302522392" r:id="rId58"/>
        </w:object>
      </w:r>
      <w:r w:rsidRPr="00C349C4">
        <w:tab/>
      </w:r>
      <w:r w:rsidR="002026FE">
        <w:t xml:space="preserve">   </w:t>
      </w:r>
      <w:r w:rsidR="002026FE" w:rsidRPr="009F7CBF">
        <w:rPr>
          <w:szCs w:val="28"/>
          <w:lang w:val="es-BO"/>
        </w:rPr>
        <w:t>(3.18)</w:t>
      </w:r>
      <w:r w:rsidR="002026FE" w:rsidRPr="009F7CBF">
        <w:rPr>
          <w:sz w:val="22"/>
        </w:rPr>
        <w:tab/>
      </w:r>
      <w:r w:rsidR="002026FE">
        <w:tab/>
      </w:r>
      <w:r w:rsidR="002026FE">
        <w:tab/>
      </w:r>
      <w:r w:rsidR="002026FE">
        <w:tab/>
      </w:r>
      <w:r w:rsidR="002026FE">
        <w:tab/>
      </w:r>
    </w:p>
    <w:p w:rsidR="00474CB0" w:rsidRPr="00C349C4" w:rsidRDefault="00474CB0" w:rsidP="00A770B5">
      <w:pPr>
        <w:autoSpaceDE w:val="0"/>
        <w:autoSpaceDN w:val="0"/>
        <w:adjustRightInd w:val="0"/>
        <w:spacing w:before="240" w:after="240"/>
        <w:jc w:val="both"/>
      </w:pPr>
      <w:r w:rsidRPr="00C349C4">
        <w:t>La expresión del número de Froude (número adimensional que expresa la relación entre las fuerzas de inercia y de gravedad), permitirá obtener la expresión adimensional de tirantes conjugados:</w:t>
      </w:r>
    </w:p>
    <w:p w:rsidR="00474CB0" w:rsidRPr="009F7CBF" w:rsidRDefault="00474CB0" w:rsidP="00A770B5">
      <w:pPr>
        <w:spacing w:before="240" w:after="240"/>
        <w:jc w:val="center"/>
        <w:rPr>
          <w:sz w:val="22"/>
        </w:rPr>
      </w:pPr>
      <w:r w:rsidRPr="00C349C4">
        <w:rPr>
          <w:position w:val="-30"/>
        </w:rPr>
        <w:object w:dxaOrig="2160" w:dyaOrig="680">
          <v:shape id="_x0000_i1036" type="#_x0000_t75" style="width:108.3pt;height:33.8pt" o:ole="">
            <v:imagedata r:id="rId59" o:title=""/>
          </v:shape>
          <o:OLEObject Type="Embed" ProgID="Equation.DSMT4" ShapeID="_x0000_i1036" DrawAspect="Content" ObjectID="_1302522393" r:id="rId60"/>
        </w:object>
      </w:r>
      <w:r w:rsidR="002026FE">
        <w:tab/>
      </w:r>
      <w:r w:rsidR="002026FE" w:rsidRPr="009F7CBF">
        <w:rPr>
          <w:szCs w:val="28"/>
          <w:lang w:val="es-BO"/>
        </w:rPr>
        <w:t>(3.19)</w:t>
      </w:r>
    </w:p>
    <w:p w:rsidR="00474CB0" w:rsidRPr="00C349C4" w:rsidRDefault="00474CB0" w:rsidP="00A770B5">
      <w:pPr>
        <w:autoSpaceDE w:val="0"/>
        <w:autoSpaceDN w:val="0"/>
        <w:adjustRightInd w:val="0"/>
        <w:spacing w:before="240" w:after="240"/>
        <w:jc w:val="both"/>
      </w:pPr>
      <w:r w:rsidRPr="00C349C4">
        <w:t>El tirante antes y después del resalto hidráulico resulta función del Número de Froude.</w:t>
      </w:r>
    </w:p>
    <w:p w:rsidR="003E1284" w:rsidRDefault="00A2259C" w:rsidP="00A770B5">
      <w:pPr>
        <w:autoSpaceDE w:val="0"/>
        <w:autoSpaceDN w:val="0"/>
        <w:adjustRightInd w:val="0"/>
        <w:spacing w:before="240" w:after="240"/>
        <w:rPr>
          <w:rFonts w:eastAsiaTheme="minorHAnsi"/>
          <w:b/>
          <w:bCs/>
          <w:lang w:val="es-BO" w:eastAsia="en-US"/>
        </w:rPr>
      </w:pPr>
      <w:r>
        <w:rPr>
          <w:rFonts w:eastAsiaTheme="minorHAnsi"/>
          <w:b/>
          <w:bCs/>
          <w:lang w:val="es-BO" w:eastAsia="en-US"/>
        </w:rPr>
        <w:t xml:space="preserve">3.15 </w:t>
      </w:r>
      <w:r w:rsidR="003E1284" w:rsidRPr="00C349C4">
        <w:rPr>
          <w:rFonts w:eastAsiaTheme="minorHAnsi"/>
          <w:b/>
          <w:bCs/>
          <w:lang w:val="es-BO" w:eastAsia="en-US"/>
        </w:rPr>
        <w:t>FORMAS DE RESALTO EN CANALES CON PENDIENTE CASI</w:t>
      </w:r>
      <w:r>
        <w:rPr>
          <w:rFonts w:eastAsiaTheme="minorHAnsi"/>
          <w:b/>
          <w:bCs/>
          <w:lang w:val="es-BO" w:eastAsia="en-US"/>
        </w:rPr>
        <w:t xml:space="preserve"> </w:t>
      </w:r>
      <w:r w:rsidR="003E1284" w:rsidRPr="00C349C4">
        <w:rPr>
          <w:rFonts w:eastAsiaTheme="minorHAnsi"/>
          <w:b/>
          <w:bCs/>
          <w:lang w:val="es-BO" w:eastAsia="en-US"/>
        </w:rPr>
        <w:t>HORIZONTAL</w:t>
      </w:r>
    </w:p>
    <w:p w:rsidR="003E1284" w:rsidRDefault="003E1284" w:rsidP="00A770B5">
      <w:pPr>
        <w:autoSpaceDE w:val="0"/>
        <w:autoSpaceDN w:val="0"/>
        <w:adjustRightInd w:val="0"/>
        <w:spacing w:before="240" w:after="240"/>
        <w:rPr>
          <w:rFonts w:eastAsiaTheme="minorHAnsi"/>
          <w:lang w:val="es-BO" w:eastAsia="en-US"/>
        </w:rPr>
      </w:pPr>
      <w:r w:rsidRPr="00C349C4">
        <w:rPr>
          <w:rFonts w:eastAsiaTheme="minorHAnsi"/>
          <w:lang w:val="es-BO" w:eastAsia="en-US"/>
        </w:rPr>
        <w:t>La forma del resalto hidráulico depende del número de Froude correspondiente al</w:t>
      </w:r>
      <w:r w:rsidR="00B56F36" w:rsidRPr="00C349C4">
        <w:rPr>
          <w:rFonts w:eastAsiaTheme="minorHAnsi"/>
          <w:lang w:val="es-BO" w:eastAsia="en-US"/>
        </w:rPr>
        <w:t xml:space="preserve"> </w:t>
      </w:r>
      <w:r w:rsidRPr="00C349C4">
        <w:rPr>
          <w:rFonts w:eastAsiaTheme="minorHAnsi"/>
          <w:lang w:val="es-BO" w:eastAsia="en-US"/>
        </w:rPr>
        <w:t>tirante conjugado menor:</w:t>
      </w:r>
    </w:p>
    <w:p w:rsidR="009C7478" w:rsidRPr="009F7CBF" w:rsidRDefault="00C07BBF" w:rsidP="00A770B5">
      <w:pPr>
        <w:autoSpaceDE w:val="0"/>
        <w:autoSpaceDN w:val="0"/>
        <w:adjustRightInd w:val="0"/>
        <w:spacing w:before="240" w:after="240"/>
        <w:jc w:val="center"/>
        <w:rPr>
          <w:rFonts w:eastAsiaTheme="minorHAnsi"/>
          <w:szCs w:val="28"/>
          <w:lang w:val="es-BO" w:eastAsia="en-US"/>
        </w:rPr>
      </w:pPr>
      <m:oMath>
        <m:sSub>
          <m:sSubPr>
            <m:ctrlPr>
              <w:rPr>
                <w:rFonts w:ascii="Cambria Math" w:eastAsiaTheme="minorHAnsi" w:hAnsi="Cambria Math"/>
                <w:i/>
                <w:sz w:val="28"/>
                <w:szCs w:val="28"/>
                <w:lang w:val="es-BO" w:eastAsia="en-US"/>
              </w:rPr>
            </m:ctrlPr>
          </m:sSubPr>
          <m:e>
            <m:r>
              <w:rPr>
                <w:rFonts w:ascii="Cambria Math" w:eastAsiaTheme="minorHAnsi" w:hAnsi="Cambria Math"/>
                <w:sz w:val="28"/>
                <w:szCs w:val="28"/>
                <w:lang w:val="es-BO" w:eastAsia="en-US"/>
              </w:rPr>
              <m:t>F</m:t>
            </m:r>
          </m:e>
          <m:sub>
            <m:r>
              <w:rPr>
                <w:rFonts w:ascii="Cambria Math" w:eastAsiaTheme="minorHAnsi" w:hAnsi="Cambria Math"/>
                <w:sz w:val="28"/>
                <w:szCs w:val="28"/>
                <w:lang w:val="es-BO" w:eastAsia="en-US"/>
              </w:rPr>
              <m:t>1</m:t>
            </m:r>
          </m:sub>
        </m:sSub>
        <m:r>
          <w:rPr>
            <w:rFonts w:ascii="Cambria Math" w:eastAsiaTheme="minorHAnsi" w:hAnsi="Cambria Math"/>
            <w:sz w:val="28"/>
            <w:szCs w:val="28"/>
            <w:lang w:val="es-BO" w:eastAsia="en-US"/>
          </w:rPr>
          <m:t>=</m:t>
        </m:r>
        <m:f>
          <m:fPr>
            <m:ctrlPr>
              <w:rPr>
                <w:rFonts w:ascii="Cambria Math" w:eastAsiaTheme="minorHAnsi" w:hAnsi="Cambria Math"/>
                <w:i/>
                <w:sz w:val="28"/>
                <w:szCs w:val="28"/>
                <w:lang w:val="es-BO" w:eastAsia="en-US"/>
              </w:rPr>
            </m:ctrlPr>
          </m:fPr>
          <m:num>
            <m:sSub>
              <m:sSubPr>
                <m:ctrlPr>
                  <w:rPr>
                    <w:rFonts w:ascii="Cambria Math" w:eastAsiaTheme="minorHAnsi" w:hAnsi="Cambria Math"/>
                    <w:i/>
                    <w:sz w:val="28"/>
                    <w:szCs w:val="28"/>
                    <w:lang w:val="es-BO" w:eastAsia="en-US"/>
                  </w:rPr>
                </m:ctrlPr>
              </m:sSubPr>
              <m:e>
                <m:r>
                  <w:rPr>
                    <w:rFonts w:ascii="Cambria Math" w:eastAsiaTheme="minorHAnsi" w:hAnsi="Cambria Math"/>
                    <w:sz w:val="28"/>
                    <w:szCs w:val="28"/>
                    <w:lang w:val="es-BO" w:eastAsia="en-US"/>
                  </w:rPr>
                  <m:t>V</m:t>
                </m:r>
              </m:e>
              <m:sub>
                <m:r>
                  <w:rPr>
                    <w:rFonts w:ascii="Cambria Math" w:eastAsiaTheme="minorHAnsi" w:hAnsi="Cambria Math"/>
                    <w:sz w:val="28"/>
                    <w:szCs w:val="28"/>
                    <w:lang w:val="es-BO" w:eastAsia="en-US"/>
                  </w:rPr>
                  <m:t>1</m:t>
                </m:r>
              </m:sub>
            </m:sSub>
          </m:num>
          <m:den>
            <m:rad>
              <m:radPr>
                <m:degHide m:val="on"/>
                <m:ctrlPr>
                  <w:rPr>
                    <w:rFonts w:ascii="Cambria Math" w:eastAsiaTheme="minorHAnsi" w:hAnsi="Cambria Math"/>
                    <w:i/>
                    <w:sz w:val="28"/>
                    <w:szCs w:val="28"/>
                    <w:lang w:val="es-BO" w:eastAsia="en-US"/>
                  </w:rPr>
                </m:ctrlPr>
              </m:radPr>
              <m:deg/>
              <m:e>
                <m:sSub>
                  <m:sSubPr>
                    <m:ctrlPr>
                      <w:rPr>
                        <w:rFonts w:ascii="Cambria Math" w:eastAsiaTheme="minorHAnsi" w:hAnsi="Cambria Math"/>
                        <w:i/>
                        <w:sz w:val="28"/>
                        <w:szCs w:val="28"/>
                        <w:lang w:val="es-BO" w:eastAsia="en-US"/>
                      </w:rPr>
                    </m:ctrlPr>
                  </m:sSubPr>
                  <m:e>
                    <m:r>
                      <w:rPr>
                        <w:rFonts w:ascii="Cambria Math" w:eastAsiaTheme="minorHAnsi" w:hAnsi="Cambria Math"/>
                        <w:sz w:val="28"/>
                        <w:szCs w:val="28"/>
                        <w:lang w:val="es-BO" w:eastAsia="en-US"/>
                      </w:rPr>
                      <m:t>g∙y</m:t>
                    </m:r>
                  </m:e>
                  <m:sub>
                    <m:r>
                      <w:rPr>
                        <w:rFonts w:ascii="Cambria Math" w:eastAsiaTheme="minorHAnsi" w:hAnsi="Cambria Math"/>
                        <w:sz w:val="28"/>
                        <w:szCs w:val="28"/>
                        <w:lang w:val="es-BO" w:eastAsia="en-US"/>
                      </w:rPr>
                      <m:t>1</m:t>
                    </m:r>
                  </m:sub>
                </m:sSub>
              </m:e>
            </m:rad>
          </m:den>
        </m:f>
      </m:oMath>
      <w:r w:rsidR="002026FE">
        <w:rPr>
          <w:rFonts w:eastAsiaTheme="minorEastAsia"/>
          <w:sz w:val="28"/>
          <w:szCs w:val="28"/>
          <w:lang w:val="es-BO" w:eastAsia="en-US"/>
        </w:rPr>
        <w:t xml:space="preserve">         </w:t>
      </w:r>
      <w:r w:rsidR="002026FE" w:rsidRPr="009F7CBF">
        <w:rPr>
          <w:szCs w:val="28"/>
          <w:lang w:val="es-BO"/>
        </w:rPr>
        <w:t>(3.20)</w:t>
      </w:r>
    </w:p>
    <w:p w:rsidR="003E1284" w:rsidRPr="00C349C4" w:rsidRDefault="003E1284" w:rsidP="00A770B5">
      <w:pPr>
        <w:autoSpaceDE w:val="0"/>
        <w:autoSpaceDN w:val="0"/>
        <w:adjustRightInd w:val="0"/>
        <w:spacing w:before="240" w:after="240"/>
        <w:rPr>
          <w:rFonts w:eastAsiaTheme="minorHAnsi"/>
          <w:lang w:val="es-BO" w:eastAsia="en-US"/>
        </w:rPr>
      </w:pPr>
      <w:r w:rsidRPr="00C349C4">
        <w:rPr>
          <w:rFonts w:eastAsiaTheme="minorHAnsi"/>
          <w:lang w:val="es-BO" w:eastAsia="en-US"/>
        </w:rPr>
        <w:t>De los estudios realizados por el U.S. Bureau of Reclamation sobre el resalto</w:t>
      </w:r>
      <w:r w:rsidR="00B56F36" w:rsidRPr="00C349C4">
        <w:rPr>
          <w:rFonts w:eastAsiaTheme="minorHAnsi"/>
          <w:lang w:val="es-BO" w:eastAsia="en-US"/>
        </w:rPr>
        <w:t xml:space="preserve"> </w:t>
      </w:r>
      <w:r w:rsidRPr="00C349C4">
        <w:rPr>
          <w:rFonts w:eastAsiaTheme="minorHAnsi"/>
          <w:lang w:val="es-BO" w:eastAsia="en-US"/>
        </w:rPr>
        <w:t>hidráulico, dentro de los tanques amortiguadores como medio, para disipar la energía en</w:t>
      </w:r>
      <w:r w:rsidR="00B56F36" w:rsidRPr="00C349C4">
        <w:rPr>
          <w:rFonts w:eastAsiaTheme="minorHAnsi"/>
          <w:lang w:val="es-BO" w:eastAsia="en-US"/>
        </w:rPr>
        <w:t xml:space="preserve"> </w:t>
      </w:r>
      <w:r w:rsidRPr="00C349C4">
        <w:rPr>
          <w:rFonts w:eastAsiaTheme="minorHAnsi"/>
          <w:lang w:val="es-BO" w:eastAsia="en-US"/>
        </w:rPr>
        <w:t>descargas ya sean en vertedores o en obras de toma, y en general en estructuras terminales, se</w:t>
      </w:r>
      <w:r w:rsidR="00B56F36" w:rsidRPr="00C349C4">
        <w:rPr>
          <w:rFonts w:eastAsiaTheme="minorHAnsi"/>
          <w:lang w:val="es-BO" w:eastAsia="en-US"/>
        </w:rPr>
        <w:t xml:space="preserve"> </w:t>
      </w:r>
      <w:r w:rsidRPr="00C349C4">
        <w:rPr>
          <w:rFonts w:eastAsiaTheme="minorHAnsi"/>
          <w:lang w:val="es-BO" w:eastAsia="en-US"/>
        </w:rPr>
        <w:t>tienen los siguientes casos:</w:t>
      </w:r>
    </w:p>
    <w:p w:rsidR="003E1284" w:rsidRPr="00C349C4" w:rsidRDefault="003E1284" w:rsidP="00A6268F">
      <w:pPr>
        <w:autoSpaceDE w:val="0"/>
        <w:autoSpaceDN w:val="0"/>
        <w:adjustRightInd w:val="0"/>
        <w:spacing w:before="240" w:after="240"/>
        <w:ind w:firstLine="708"/>
        <w:rPr>
          <w:rFonts w:eastAsiaTheme="minorHAnsi"/>
          <w:lang w:val="es-BO" w:eastAsia="en-US"/>
        </w:rPr>
      </w:pPr>
      <w:r w:rsidRPr="00C349C4">
        <w:rPr>
          <w:rFonts w:eastAsiaTheme="minorHAnsi"/>
          <w:lang w:val="es-BO" w:eastAsia="en-US"/>
        </w:rPr>
        <w:t xml:space="preserve">1.- Si </w:t>
      </w:r>
      <w:r w:rsidRPr="00C349C4">
        <w:rPr>
          <w:rFonts w:eastAsiaTheme="minorHAnsi"/>
          <w:i/>
          <w:iCs/>
          <w:lang w:val="es-BO" w:eastAsia="en-US"/>
        </w:rPr>
        <w:t>F</w:t>
      </w:r>
      <w:r w:rsidRPr="009C7478">
        <w:rPr>
          <w:rFonts w:eastAsiaTheme="minorHAnsi"/>
          <w:i/>
          <w:iCs/>
          <w:vertAlign w:val="subscript"/>
          <w:lang w:val="es-BO" w:eastAsia="en-US"/>
        </w:rPr>
        <w:t>1</w:t>
      </w:r>
      <w:r w:rsidRPr="00C349C4">
        <w:rPr>
          <w:rFonts w:eastAsiaTheme="minorHAnsi"/>
          <w:i/>
          <w:iCs/>
          <w:lang w:val="es-BO" w:eastAsia="en-US"/>
        </w:rPr>
        <w:t xml:space="preserve"> </w:t>
      </w:r>
      <w:r w:rsidR="009C7478" w:rsidRPr="00C349C4">
        <w:rPr>
          <w:rFonts w:eastAsiaTheme="minorHAnsi"/>
          <w:lang w:val="es-BO" w:eastAsia="en-US"/>
        </w:rPr>
        <w:t>está</w:t>
      </w:r>
      <w:r w:rsidRPr="00C349C4">
        <w:rPr>
          <w:rFonts w:eastAsiaTheme="minorHAnsi"/>
          <w:lang w:val="es-BO" w:eastAsia="en-US"/>
        </w:rPr>
        <w:t xml:space="preserve"> comprendido entre 1.0 y 1.7 se tiene un </w:t>
      </w:r>
      <w:r w:rsidRPr="00C349C4">
        <w:rPr>
          <w:rFonts w:eastAsiaTheme="minorHAnsi"/>
          <w:b/>
          <w:bCs/>
          <w:i/>
          <w:iCs/>
          <w:lang w:val="es-BO" w:eastAsia="en-US"/>
        </w:rPr>
        <w:t>resalto ondulado</w:t>
      </w:r>
      <w:r w:rsidRPr="00C349C4">
        <w:rPr>
          <w:rFonts w:eastAsiaTheme="minorHAnsi"/>
          <w:lang w:val="es-BO" w:eastAsia="en-US"/>
        </w:rPr>
        <w:t>, así</w:t>
      </w:r>
    </w:p>
    <w:p w:rsidR="003E1284" w:rsidRPr="003D6822" w:rsidRDefault="003E1284" w:rsidP="003D6822">
      <w:pPr>
        <w:autoSpaceDE w:val="0"/>
        <w:autoSpaceDN w:val="0"/>
        <w:adjustRightInd w:val="0"/>
        <w:spacing w:before="240" w:after="240"/>
        <w:jc w:val="center"/>
        <w:rPr>
          <w:rFonts w:eastAsiaTheme="minorHAnsi"/>
          <w:lang w:val="es-BO" w:eastAsia="en-US"/>
        </w:rPr>
      </w:pPr>
      <w:r w:rsidRPr="003D6822">
        <w:rPr>
          <w:rFonts w:eastAsiaTheme="minorHAnsi"/>
          <w:noProof/>
          <w:lang w:val="es-BO" w:eastAsia="es-BO"/>
        </w:rPr>
        <w:lastRenderedPageBreak/>
        <w:drawing>
          <wp:inline distT="0" distB="0" distL="0" distR="0">
            <wp:extent cx="5622625" cy="1337094"/>
            <wp:effectExtent l="19050" t="0" r="0" b="0"/>
            <wp:docPr id="9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a:srcRect b="18298"/>
                    <a:stretch>
                      <a:fillRect/>
                    </a:stretch>
                  </pic:blipFill>
                  <pic:spPr bwMode="auto">
                    <a:xfrm>
                      <a:off x="0" y="0"/>
                      <a:ext cx="5622625" cy="1337094"/>
                    </a:xfrm>
                    <a:prstGeom prst="rect">
                      <a:avLst/>
                    </a:prstGeom>
                    <a:noFill/>
                    <a:ln w="9525">
                      <a:noFill/>
                      <a:miter lim="800000"/>
                      <a:headEnd/>
                      <a:tailEnd/>
                    </a:ln>
                  </pic:spPr>
                </pic:pic>
              </a:graphicData>
            </a:graphic>
          </wp:inline>
        </w:drawing>
      </w:r>
      <w:r w:rsidR="003D6822">
        <w:rPr>
          <w:rFonts w:eastAsiaTheme="minorHAnsi"/>
          <w:b/>
          <w:lang w:val="es-BO" w:eastAsia="en-US"/>
        </w:rPr>
        <w:t xml:space="preserve">           F</w:t>
      </w:r>
      <w:r w:rsidR="003D6822" w:rsidRPr="003D6822">
        <w:rPr>
          <w:rFonts w:eastAsiaTheme="minorHAnsi"/>
          <w:b/>
          <w:lang w:val="es-BO" w:eastAsia="en-US"/>
        </w:rPr>
        <w:t>igura 3.17</w:t>
      </w:r>
      <w:r w:rsidR="003D6822" w:rsidRPr="003D6822">
        <w:rPr>
          <w:rFonts w:eastAsiaTheme="minorHAnsi"/>
          <w:lang w:val="es-BO" w:eastAsia="en-US"/>
        </w:rPr>
        <w:t xml:space="preserve"> </w:t>
      </w:r>
      <w:r w:rsidRPr="003D6822">
        <w:rPr>
          <w:rFonts w:eastAsiaTheme="minorHAnsi"/>
          <w:lang w:val="es-BO" w:eastAsia="en-US"/>
        </w:rPr>
        <w:t>Resalto ondulado</w:t>
      </w:r>
    </w:p>
    <w:p w:rsidR="003E1284" w:rsidRPr="00C349C4" w:rsidRDefault="003E1284" w:rsidP="00A6268F">
      <w:pPr>
        <w:autoSpaceDE w:val="0"/>
        <w:autoSpaceDN w:val="0"/>
        <w:adjustRightInd w:val="0"/>
        <w:spacing w:before="240" w:after="240"/>
        <w:ind w:left="993"/>
        <w:rPr>
          <w:rFonts w:eastAsiaTheme="minorHAnsi"/>
          <w:lang w:val="es-BO" w:eastAsia="en-US"/>
        </w:rPr>
      </w:pPr>
      <w:r w:rsidRPr="00C349C4">
        <w:rPr>
          <w:rFonts w:eastAsiaTheme="minorHAnsi"/>
          <w:lang w:val="es-BO" w:eastAsia="en-US"/>
        </w:rPr>
        <w:t>Cuando el valor del número de Froude vale 1 el régimen es crítico y no se forma el</w:t>
      </w:r>
      <w:r w:rsidR="00593475" w:rsidRPr="00C349C4">
        <w:rPr>
          <w:rFonts w:eastAsiaTheme="minorHAnsi"/>
          <w:lang w:val="es-BO" w:eastAsia="en-US"/>
        </w:rPr>
        <w:t xml:space="preserve"> </w:t>
      </w:r>
      <w:r w:rsidRPr="00C349C4">
        <w:rPr>
          <w:rFonts w:eastAsiaTheme="minorHAnsi"/>
          <w:lang w:val="es-BO" w:eastAsia="en-US"/>
        </w:rPr>
        <w:t>resalto hidráulico. Para valores entre 1 y 1.7 se tiene un régimen un poco menor que el</w:t>
      </w:r>
      <w:r w:rsidR="00593475" w:rsidRPr="00C349C4">
        <w:rPr>
          <w:rFonts w:eastAsiaTheme="minorHAnsi"/>
          <w:lang w:val="es-BO" w:eastAsia="en-US"/>
        </w:rPr>
        <w:t xml:space="preserve"> </w:t>
      </w:r>
      <w:r w:rsidRPr="00C349C4">
        <w:rPr>
          <w:rFonts w:eastAsiaTheme="minorHAnsi"/>
          <w:lang w:val="es-BO" w:eastAsia="en-US"/>
        </w:rPr>
        <w:t>subcrítico, formándose ondulaciones ligeras en la superficie. Aproximadamente la</w:t>
      </w:r>
      <w:r w:rsidR="00593475" w:rsidRPr="00C349C4">
        <w:rPr>
          <w:rFonts w:eastAsiaTheme="minorHAnsi"/>
          <w:lang w:val="es-BO" w:eastAsia="en-US"/>
        </w:rPr>
        <w:t xml:space="preserve"> </w:t>
      </w:r>
      <w:r w:rsidRPr="00C349C4">
        <w:rPr>
          <w:rFonts w:eastAsiaTheme="minorHAnsi"/>
          <w:lang w:val="es-BO" w:eastAsia="en-US"/>
        </w:rPr>
        <w:t xml:space="preserve">velocidad </w:t>
      </w:r>
      <w:r w:rsidRPr="00C349C4">
        <w:rPr>
          <w:rFonts w:eastAsiaTheme="minorHAnsi"/>
          <w:i/>
          <w:iCs/>
          <w:lang w:val="es-BO" w:eastAsia="en-US"/>
        </w:rPr>
        <w:t xml:space="preserve">V2 </w:t>
      </w:r>
      <w:r w:rsidRPr="00C349C4">
        <w:rPr>
          <w:rFonts w:eastAsiaTheme="minorHAnsi"/>
          <w:lang w:val="es-BO" w:eastAsia="en-US"/>
        </w:rPr>
        <w:t>es 30 % menor que la velocidad critica.</w:t>
      </w:r>
    </w:p>
    <w:p w:rsidR="003E1284" w:rsidRPr="00C349C4" w:rsidRDefault="003E1284" w:rsidP="00A6268F">
      <w:pPr>
        <w:autoSpaceDE w:val="0"/>
        <w:autoSpaceDN w:val="0"/>
        <w:adjustRightInd w:val="0"/>
        <w:spacing w:before="240" w:after="240"/>
        <w:ind w:firstLine="708"/>
        <w:rPr>
          <w:rFonts w:eastAsiaTheme="minorHAnsi"/>
          <w:lang w:val="es-BO" w:eastAsia="en-US"/>
        </w:rPr>
      </w:pPr>
      <w:r w:rsidRPr="00C349C4">
        <w:rPr>
          <w:rFonts w:eastAsiaTheme="minorHAnsi"/>
          <w:lang w:val="es-BO" w:eastAsia="en-US"/>
        </w:rPr>
        <w:t xml:space="preserve">2.- Si </w:t>
      </w:r>
      <w:r w:rsidR="009C7478" w:rsidRPr="00C349C4">
        <w:rPr>
          <w:rFonts w:eastAsiaTheme="minorHAnsi"/>
          <w:i/>
          <w:iCs/>
          <w:lang w:val="es-BO" w:eastAsia="en-US"/>
        </w:rPr>
        <w:t>F</w:t>
      </w:r>
      <w:r w:rsidR="009C7478" w:rsidRPr="009C7478">
        <w:rPr>
          <w:rFonts w:eastAsiaTheme="minorHAnsi"/>
          <w:i/>
          <w:iCs/>
          <w:vertAlign w:val="subscript"/>
          <w:lang w:val="es-BO" w:eastAsia="en-US"/>
        </w:rPr>
        <w:t>1</w:t>
      </w:r>
      <w:r w:rsidRPr="00C349C4">
        <w:rPr>
          <w:rFonts w:eastAsiaTheme="minorHAnsi"/>
          <w:i/>
          <w:iCs/>
          <w:lang w:val="es-BO" w:eastAsia="en-US"/>
        </w:rPr>
        <w:t xml:space="preserve"> </w:t>
      </w:r>
      <w:r w:rsidR="009C7478" w:rsidRPr="00C349C4">
        <w:rPr>
          <w:rFonts w:eastAsiaTheme="minorHAnsi"/>
          <w:lang w:val="es-BO" w:eastAsia="en-US"/>
        </w:rPr>
        <w:t>está</w:t>
      </w:r>
      <w:r w:rsidRPr="00C349C4">
        <w:rPr>
          <w:rFonts w:eastAsiaTheme="minorHAnsi"/>
          <w:lang w:val="es-BO" w:eastAsia="en-US"/>
        </w:rPr>
        <w:t xml:space="preserve"> comprendido entre 1.7 y 2.5 se tiene un </w:t>
      </w:r>
      <w:r w:rsidRPr="00C349C4">
        <w:rPr>
          <w:rFonts w:eastAsiaTheme="minorHAnsi"/>
          <w:b/>
          <w:bCs/>
          <w:i/>
          <w:iCs/>
          <w:lang w:val="es-BO" w:eastAsia="en-US"/>
        </w:rPr>
        <w:t>resalto débil</w:t>
      </w:r>
      <w:r w:rsidRPr="00C349C4">
        <w:rPr>
          <w:rFonts w:eastAsiaTheme="minorHAnsi"/>
          <w:lang w:val="es-BO" w:eastAsia="en-US"/>
        </w:rPr>
        <w:t>:</w:t>
      </w:r>
    </w:p>
    <w:p w:rsidR="003E1284" w:rsidRPr="00A6268F" w:rsidRDefault="009B2BF0" w:rsidP="00A6268F">
      <w:pPr>
        <w:autoSpaceDE w:val="0"/>
        <w:autoSpaceDN w:val="0"/>
        <w:adjustRightInd w:val="0"/>
        <w:spacing w:before="240" w:after="240"/>
        <w:jc w:val="center"/>
        <w:rPr>
          <w:rFonts w:eastAsiaTheme="minorHAnsi"/>
          <w:lang w:val="es-BO" w:eastAsia="en-US"/>
        </w:rPr>
      </w:pPr>
      <w:r w:rsidRPr="00C349C4">
        <w:rPr>
          <w:rFonts w:eastAsiaTheme="minorHAnsi"/>
          <w:noProof/>
          <w:lang w:val="es-BO" w:eastAsia="es-BO"/>
        </w:rPr>
        <w:drawing>
          <wp:inline distT="0" distB="0" distL="0" distR="0">
            <wp:extent cx="5615005" cy="1500996"/>
            <wp:effectExtent l="19050" t="0" r="4745" b="0"/>
            <wp:docPr id="10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srcRect b="4396"/>
                    <a:stretch>
                      <a:fillRect/>
                    </a:stretch>
                  </pic:blipFill>
                  <pic:spPr bwMode="auto">
                    <a:xfrm>
                      <a:off x="0" y="0"/>
                      <a:ext cx="5615005" cy="1500996"/>
                    </a:xfrm>
                    <a:prstGeom prst="rect">
                      <a:avLst/>
                    </a:prstGeom>
                    <a:noFill/>
                    <a:ln w="9525">
                      <a:noFill/>
                      <a:miter lim="800000"/>
                      <a:headEnd/>
                      <a:tailEnd/>
                    </a:ln>
                  </pic:spPr>
                </pic:pic>
              </a:graphicData>
            </a:graphic>
          </wp:inline>
        </w:drawing>
      </w:r>
      <w:r w:rsidR="00A6268F">
        <w:rPr>
          <w:rFonts w:eastAsiaTheme="minorHAnsi"/>
          <w:lang w:val="es-BO" w:eastAsia="en-US"/>
        </w:rPr>
        <w:t xml:space="preserve">          </w:t>
      </w:r>
      <w:r w:rsidR="00A6268F" w:rsidRPr="00A6268F">
        <w:rPr>
          <w:rFonts w:eastAsiaTheme="minorHAnsi"/>
          <w:b/>
          <w:lang w:val="es-BO" w:eastAsia="en-US"/>
        </w:rPr>
        <w:t>Figura 3.18</w:t>
      </w:r>
      <w:r w:rsidR="00A6268F" w:rsidRPr="00A6268F">
        <w:rPr>
          <w:rFonts w:eastAsiaTheme="minorHAnsi"/>
          <w:lang w:val="es-BO" w:eastAsia="en-US"/>
        </w:rPr>
        <w:t xml:space="preserve"> </w:t>
      </w:r>
      <w:r w:rsidR="003E1284" w:rsidRPr="00A6268F">
        <w:rPr>
          <w:rFonts w:eastAsiaTheme="minorHAnsi"/>
          <w:lang w:val="es-BO" w:eastAsia="en-US"/>
        </w:rPr>
        <w:t>Resalto débil</w:t>
      </w:r>
    </w:p>
    <w:p w:rsidR="003E1284" w:rsidRPr="00C349C4" w:rsidRDefault="003E1284" w:rsidP="00A6268F">
      <w:pPr>
        <w:autoSpaceDE w:val="0"/>
        <w:autoSpaceDN w:val="0"/>
        <w:adjustRightInd w:val="0"/>
        <w:spacing w:before="240" w:after="240"/>
        <w:ind w:left="993"/>
        <w:rPr>
          <w:rFonts w:eastAsiaTheme="minorHAnsi"/>
          <w:lang w:val="es-BO" w:eastAsia="en-US"/>
        </w:rPr>
      </w:pPr>
      <w:r w:rsidRPr="00C349C4">
        <w:rPr>
          <w:rFonts w:eastAsiaTheme="minorHAnsi"/>
          <w:lang w:val="es-BO" w:eastAsia="en-US"/>
        </w:rPr>
        <w:t>Es un régimen bastante uniforme, se designa por la etapa previa al resalto, sin</w:t>
      </w:r>
      <w:r w:rsidR="00593475" w:rsidRPr="00C349C4">
        <w:rPr>
          <w:rFonts w:eastAsiaTheme="minorHAnsi"/>
          <w:lang w:val="es-BO" w:eastAsia="en-US"/>
        </w:rPr>
        <w:t xml:space="preserve"> </w:t>
      </w:r>
      <w:r w:rsidRPr="00C349C4">
        <w:rPr>
          <w:rFonts w:eastAsiaTheme="minorHAnsi"/>
          <w:lang w:val="es-BO" w:eastAsia="en-US"/>
        </w:rPr>
        <w:t>turbulencia activa.</w:t>
      </w:r>
    </w:p>
    <w:p w:rsidR="003E1284" w:rsidRPr="00C349C4" w:rsidRDefault="003E1284" w:rsidP="00A6268F">
      <w:pPr>
        <w:autoSpaceDE w:val="0"/>
        <w:autoSpaceDN w:val="0"/>
        <w:adjustRightInd w:val="0"/>
        <w:spacing w:before="240" w:after="240"/>
        <w:ind w:firstLine="708"/>
        <w:rPr>
          <w:rFonts w:eastAsiaTheme="minorHAnsi"/>
          <w:lang w:val="es-BO" w:eastAsia="en-US"/>
        </w:rPr>
      </w:pPr>
      <w:r w:rsidRPr="00C349C4">
        <w:rPr>
          <w:rFonts w:eastAsiaTheme="minorHAnsi"/>
          <w:lang w:val="es-BO" w:eastAsia="en-US"/>
        </w:rPr>
        <w:t xml:space="preserve">3.- Si </w:t>
      </w:r>
      <w:r w:rsidR="009C7478" w:rsidRPr="00C349C4">
        <w:rPr>
          <w:rFonts w:eastAsiaTheme="minorHAnsi"/>
          <w:i/>
          <w:iCs/>
          <w:lang w:val="es-BO" w:eastAsia="en-US"/>
        </w:rPr>
        <w:t>F</w:t>
      </w:r>
      <w:r w:rsidR="009C7478" w:rsidRPr="009C7478">
        <w:rPr>
          <w:rFonts w:eastAsiaTheme="minorHAnsi"/>
          <w:i/>
          <w:iCs/>
          <w:vertAlign w:val="subscript"/>
          <w:lang w:val="es-BO" w:eastAsia="en-US"/>
        </w:rPr>
        <w:t>1</w:t>
      </w:r>
      <w:r w:rsidRPr="00C349C4">
        <w:rPr>
          <w:rFonts w:eastAsiaTheme="minorHAnsi"/>
          <w:i/>
          <w:iCs/>
          <w:lang w:val="es-BO" w:eastAsia="en-US"/>
        </w:rPr>
        <w:t xml:space="preserve"> </w:t>
      </w:r>
      <w:r w:rsidR="009C7478" w:rsidRPr="00C349C4">
        <w:rPr>
          <w:rFonts w:eastAsiaTheme="minorHAnsi"/>
          <w:lang w:val="es-BO" w:eastAsia="en-US"/>
        </w:rPr>
        <w:t>está</w:t>
      </w:r>
      <w:r w:rsidRPr="00C349C4">
        <w:rPr>
          <w:rFonts w:eastAsiaTheme="minorHAnsi"/>
          <w:lang w:val="es-BO" w:eastAsia="en-US"/>
        </w:rPr>
        <w:t xml:space="preserve"> comprendido entre 2.5 y 4.5 el </w:t>
      </w:r>
      <w:r w:rsidRPr="00C349C4">
        <w:rPr>
          <w:rFonts w:eastAsiaTheme="minorHAnsi"/>
          <w:b/>
          <w:bCs/>
          <w:i/>
          <w:iCs/>
          <w:lang w:val="es-BO" w:eastAsia="en-US"/>
        </w:rPr>
        <w:t>resalto es oscilante</w:t>
      </w:r>
      <w:r w:rsidRPr="00C349C4">
        <w:rPr>
          <w:rFonts w:eastAsiaTheme="minorHAnsi"/>
          <w:lang w:val="es-BO" w:eastAsia="en-US"/>
        </w:rPr>
        <w:t>:</w:t>
      </w:r>
    </w:p>
    <w:p w:rsidR="003E1284" w:rsidRPr="00C349C4" w:rsidRDefault="003E1284" w:rsidP="00A937C0">
      <w:pPr>
        <w:autoSpaceDE w:val="0"/>
        <w:autoSpaceDN w:val="0"/>
        <w:adjustRightInd w:val="0"/>
        <w:spacing w:before="240" w:after="240"/>
        <w:ind w:left="993"/>
        <w:rPr>
          <w:rFonts w:eastAsiaTheme="minorHAnsi"/>
          <w:lang w:val="es-BO" w:eastAsia="en-US"/>
        </w:rPr>
      </w:pPr>
      <w:r w:rsidRPr="00C349C4">
        <w:rPr>
          <w:rFonts w:eastAsiaTheme="minorHAnsi"/>
          <w:lang w:val="es-BO" w:eastAsia="en-US"/>
        </w:rPr>
        <w:t>No se forma un resalto propiamente dicho, y se dice que tiene un régimen de</w:t>
      </w:r>
      <w:r w:rsidR="00593475" w:rsidRPr="00C349C4">
        <w:rPr>
          <w:rFonts w:eastAsiaTheme="minorHAnsi"/>
          <w:lang w:val="es-BO" w:eastAsia="en-US"/>
        </w:rPr>
        <w:t xml:space="preserve"> </w:t>
      </w:r>
      <w:r w:rsidRPr="00C349C4">
        <w:rPr>
          <w:rFonts w:eastAsiaTheme="minorHAnsi"/>
          <w:lang w:val="es-BO" w:eastAsia="en-US"/>
        </w:rPr>
        <w:t>transición.</w:t>
      </w:r>
    </w:p>
    <w:p w:rsidR="003E1284" w:rsidRPr="00C349C4" w:rsidRDefault="003E1284" w:rsidP="00A937C0">
      <w:pPr>
        <w:autoSpaceDE w:val="0"/>
        <w:autoSpaceDN w:val="0"/>
        <w:adjustRightInd w:val="0"/>
        <w:spacing w:before="240" w:after="240"/>
        <w:ind w:left="993"/>
        <w:rPr>
          <w:rFonts w:eastAsiaTheme="minorHAnsi"/>
          <w:lang w:val="es-BO" w:eastAsia="en-US"/>
        </w:rPr>
      </w:pPr>
      <w:r w:rsidRPr="00C349C4">
        <w:rPr>
          <w:rFonts w:eastAsiaTheme="minorHAnsi"/>
          <w:lang w:val="es-BO" w:eastAsia="en-US"/>
        </w:rPr>
        <w:t>Se recomienda, cuando se tengan números de Froude dentro de este intervalo,</w:t>
      </w:r>
      <w:r w:rsidR="00593475" w:rsidRPr="00C349C4">
        <w:rPr>
          <w:rFonts w:eastAsiaTheme="minorHAnsi"/>
          <w:lang w:val="es-BO" w:eastAsia="en-US"/>
        </w:rPr>
        <w:t xml:space="preserve"> </w:t>
      </w:r>
      <w:r w:rsidRPr="00C349C4">
        <w:rPr>
          <w:rFonts w:eastAsiaTheme="minorHAnsi"/>
          <w:lang w:val="es-BO" w:eastAsia="en-US"/>
        </w:rPr>
        <w:t>variar las condiciones del régimen (por ejemplo, el caudal por unidad de longitud en el</w:t>
      </w:r>
      <w:r w:rsidR="00593475" w:rsidRPr="00C349C4">
        <w:rPr>
          <w:rFonts w:eastAsiaTheme="minorHAnsi"/>
          <w:lang w:val="es-BO" w:eastAsia="en-US"/>
        </w:rPr>
        <w:t xml:space="preserve"> </w:t>
      </w:r>
      <w:r w:rsidRPr="00C349C4">
        <w:rPr>
          <w:rFonts w:eastAsiaTheme="minorHAnsi"/>
          <w:lang w:val="es-BO" w:eastAsia="en-US"/>
        </w:rPr>
        <w:t>vertedor), de manera que se estén fuera de un régimen de transición.</w:t>
      </w:r>
    </w:p>
    <w:p w:rsidR="003E1284" w:rsidRPr="00A937C0" w:rsidRDefault="009B2BF0" w:rsidP="00A937C0">
      <w:pPr>
        <w:autoSpaceDE w:val="0"/>
        <w:autoSpaceDN w:val="0"/>
        <w:adjustRightInd w:val="0"/>
        <w:spacing w:before="240" w:after="240"/>
        <w:jc w:val="center"/>
        <w:rPr>
          <w:rFonts w:eastAsiaTheme="minorHAnsi"/>
          <w:lang w:val="es-BO" w:eastAsia="en-US"/>
        </w:rPr>
      </w:pPr>
      <w:r w:rsidRPr="00C349C4">
        <w:rPr>
          <w:rFonts w:eastAsiaTheme="minorHAnsi"/>
          <w:noProof/>
          <w:lang w:val="es-BO" w:eastAsia="es-BO"/>
        </w:rPr>
        <w:lastRenderedPageBreak/>
        <w:drawing>
          <wp:inline distT="0" distB="0" distL="0" distR="0">
            <wp:extent cx="5621355" cy="2096219"/>
            <wp:effectExtent l="19050" t="0" r="0" b="0"/>
            <wp:docPr id="103"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srcRect t="7664" b="3650"/>
                    <a:stretch>
                      <a:fillRect/>
                    </a:stretch>
                  </pic:blipFill>
                  <pic:spPr bwMode="auto">
                    <a:xfrm>
                      <a:off x="0" y="0"/>
                      <a:ext cx="5621355" cy="2096219"/>
                    </a:xfrm>
                    <a:prstGeom prst="rect">
                      <a:avLst/>
                    </a:prstGeom>
                    <a:noFill/>
                    <a:ln w="9525">
                      <a:noFill/>
                      <a:miter lim="800000"/>
                      <a:headEnd/>
                      <a:tailEnd/>
                    </a:ln>
                  </pic:spPr>
                </pic:pic>
              </a:graphicData>
            </a:graphic>
          </wp:inline>
        </w:drawing>
      </w:r>
      <w:r w:rsidR="00A937C0">
        <w:rPr>
          <w:rFonts w:eastAsiaTheme="minorHAnsi"/>
          <w:b/>
          <w:lang w:val="es-BO" w:eastAsia="en-US"/>
        </w:rPr>
        <w:t xml:space="preserve">         F</w:t>
      </w:r>
      <w:r w:rsidR="00A937C0" w:rsidRPr="00A937C0">
        <w:rPr>
          <w:rFonts w:eastAsiaTheme="minorHAnsi"/>
          <w:b/>
          <w:lang w:val="es-BO" w:eastAsia="en-US"/>
        </w:rPr>
        <w:t>igura 3.19</w:t>
      </w:r>
      <w:r w:rsidR="00A937C0" w:rsidRPr="00A937C0">
        <w:rPr>
          <w:rFonts w:eastAsiaTheme="minorHAnsi"/>
          <w:lang w:val="es-BO" w:eastAsia="en-US"/>
        </w:rPr>
        <w:t xml:space="preserve"> </w:t>
      </w:r>
      <w:r w:rsidR="003E1284" w:rsidRPr="00A937C0">
        <w:rPr>
          <w:rFonts w:eastAsiaTheme="minorHAnsi"/>
          <w:lang w:val="es-BO" w:eastAsia="en-US"/>
        </w:rPr>
        <w:t>Resalto oscilante</w:t>
      </w:r>
    </w:p>
    <w:p w:rsidR="003E1284" w:rsidRPr="00C349C4" w:rsidRDefault="003E1284" w:rsidP="00A937C0">
      <w:pPr>
        <w:autoSpaceDE w:val="0"/>
        <w:autoSpaceDN w:val="0"/>
        <w:adjustRightInd w:val="0"/>
        <w:spacing w:before="240" w:after="240"/>
        <w:ind w:firstLine="708"/>
        <w:rPr>
          <w:rFonts w:eastAsiaTheme="minorHAnsi"/>
          <w:b/>
          <w:bCs/>
          <w:i/>
          <w:iCs/>
          <w:lang w:val="es-BO" w:eastAsia="en-US"/>
        </w:rPr>
      </w:pPr>
      <w:r w:rsidRPr="00C349C4">
        <w:rPr>
          <w:rFonts w:eastAsiaTheme="minorHAnsi"/>
          <w:lang w:val="es-BO" w:eastAsia="en-US"/>
        </w:rPr>
        <w:t xml:space="preserve">4.- Si </w:t>
      </w:r>
      <w:r w:rsidR="009C7478" w:rsidRPr="00C349C4">
        <w:rPr>
          <w:rFonts w:eastAsiaTheme="minorHAnsi"/>
          <w:i/>
          <w:iCs/>
          <w:lang w:val="es-BO" w:eastAsia="en-US"/>
        </w:rPr>
        <w:t>F</w:t>
      </w:r>
      <w:r w:rsidR="009C7478" w:rsidRPr="009C7478">
        <w:rPr>
          <w:rFonts w:eastAsiaTheme="minorHAnsi"/>
          <w:i/>
          <w:iCs/>
          <w:vertAlign w:val="subscript"/>
          <w:lang w:val="es-BO" w:eastAsia="en-US"/>
        </w:rPr>
        <w:t>1</w:t>
      </w:r>
      <w:r w:rsidRPr="00C349C4">
        <w:rPr>
          <w:rFonts w:eastAsiaTheme="minorHAnsi"/>
          <w:i/>
          <w:iCs/>
          <w:lang w:val="es-BO" w:eastAsia="en-US"/>
        </w:rPr>
        <w:t xml:space="preserve"> </w:t>
      </w:r>
      <w:r w:rsidR="009C7478" w:rsidRPr="00C349C4">
        <w:rPr>
          <w:rFonts w:eastAsiaTheme="minorHAnsi"/>
          <w:lang w:val="es-BO" w:eastAsia="en-US"/>
        </w:rPr>
        <w:t>está</w:t>
      </w:r>
      <w:r w:rsidRPr="00C349C4">
        <w:rPr>
          <w:rFonts w:eastAsiaTheme="minorHAnsi"/>
          <w:lang w:val="es-BO" w:eastAsia="en-US"/>
        </w:rPr>
        <w:t xml:space="preserve"> comprendido entre 4.5 y 9.0 el </w:t>
      </w:r>
      <w:r w:rsidRPr="00C349C4">
        <w:rPr>
          <w:rFonts w:eastAsiaTheme="minorHAnsi"/>
          <w:b/>
          <w:bCs/>
          <w:i/>
          <w:iCs/>
          <w:lang w:val="es-BO" w:eastAsia="en-US"/>
        </w:rPr>
        <w:t>estable y equilibrado:</w:t>
      </w:r>
    </w:p>
    <w:p w:rsidR="003E1284" w:rsidRPr="00A937C0" w:rsidRDefault="009B2BF0" w:rsidP="00A937C0">
      <w:pPr>
        <w:autoSpaceDE w:val="0"/>
        <w:autoSpaceDN w:val="0"/>
        <w:adjustRightInd w:val="0"/>
        <w:spacing w:before="240" w:after="240"/>
        <w:jc w:val="center"/>
        <w:rPr>
          <w:rFonts w:eastAsiaTheme="minorHAnsi"/>
          <w:lang w:val="es-BO" w:eastAsia="en-US"/>
        </w:rPr>
      </w:pPr>
      <w:r w:rsidRPr="00C349C4">
        <w:rPr>
          <w:rFonts w:eastAsiaTheme="minorHAnsi"/>
          <w:noProof/>
          <w:lang w:val="es-BO" w:eastAsia="es-BO"/>
        </w:rPr>
        <w:drawing>
          <wp:inline distT="0" distB="0" distL="0" distR="0">
            <wp:extent cx="5621355" cy="1492370"/>
            <wp:effectExtent l="19050" t="0" r="0" b="0"/>
            <wp:docPr id="10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a:srcRect t="11539" b="5288"/>
                    <a:stretch>
                      <a:fillRect/>
                    </a:stretch>
                  </pic:blipFill>
                  <pic:spPr bwMode="auto">
                    <a:xfrm>
                      <a:off x="0" y="0"/>
                      <a:ext cx="5621355" cy="1492370"/>
                    </a:xfrm>
                    <a:prstGeom prst="rect">
                      <a:avLst/>
                    </a:prstGeom>
                    <a:noFill/>
                    <a:ln w="9525">
                      <a:noFill/>
                      <a:miter lim="800000"/>
                      <a:headEnd/>
                      <a:tailEnd/>
                    </a:ln>
                  </pic:spPr>
                </pic:pic>
              </a:graphicData>
            </a:graphic>
          </wp:inline>
        </w:drawing>
      </w:r>
      <w:r w:rsidR="00A937C0">
        <w:rPr>
          <w:rFonts w:eastAsiaTheme="minorHAnsi"/>
          <w:b/>
          <w:lang w:val="es-BO" w:eastAsia="en-US"/>
        </w:rPr>
        <w:t xml:space="preserve">          </w:t>
      </w:r>
      <w:r w:rsidR="003E1304" w:rsidRPr="00A937C0">
        <w:rPr>
          <w:rFonts w:eastAsiaTheme="minorHAnsi"/>
          <w:b/>
          <w:lang w:val="es-BO" w:eastAsia="en-US"/>
        </w:rPr>
        <w:t>F</w:t>
      </w:r>
      <w:r w:rsidR="00A937C0" w:rsidRPr="00A937C0">
        <w:rPr>
          <w:rFonts w:eastAsiaTheme="minorHAnsi"/>
          <w:b/>
          <w:lang w:val="es-BO" w:eastAsia="en-US"/>
        </w:rPr>
        <w:t>igura</w:t>
      </w:r>
      <w:r w:rsidR="003E1304" w:rsidRPr="00A937C0">
        <w:rPr>
          <w:rFonts w:eastAsiaTheme="minorHAnsi"/>
          <w:b/>
          <w:lang w:val="es-BO" w:eastAsia="en-US"/>
        </w:rPr>
        <w:t xml:space="preserve"> 3.</w:t>
      </w:r>
      <w:r w:rsidR="003E1284" w:rsidRPr="00A937C0">
        <w:rPr>
          <w:rFonts w:eastAsiaTheme="minorHAnsi"/>
          <w:b/>
          <w:lang w:val="es-BO" w:eastAsia="en-US"/>
        </w:rPr>
        <w:t>20</w:t>
      </w:r>
      <w:r w:rsidR="003E1284" w:rsidRPr="00A937C0">
        <w:rPr>
          <w:rFonts w:eastAsiaTheme="minorHAnsi"/>
          <w:lang w:val="es-BO" w:eastAsia="en-US"/>
        </w:rPr>
        <w:t xml:space="preserve"> Resalto estable</w:t>
      </w:r>
    </w:p>
    <w:p w:rsidR="003E1284" w:rsidRPr="00C349C4" w:rsidRDefault="003E1284" w:rsidP="00A937C0">
      <w:pPr>
        <w:autoSpaceDE w:val="0"/>
        <w:autoSpaceDN w:val="0"/>
        <w:adjustRightInd w:val="0"/>
        <w:spacing w:before="240" w:after="240"/>
        <w:ind w:firstLine="708"/>
        <w:rPr>
          <w:rFonts w:eastAsiaTheme="minorHAnsi"/>
          <w:b/>
          <w:bCs/>
          <w:i/>
          <w:iCs/>
          <w:lang w:val="es-BO" w:eastAsia="en-US"/>
        </w:rPr>
      </w:pPr>
      <w:r w:rsidRPr="00C349C4">
        <w:rPr>
          <w:rFonts w:eastAsiaTheme="minorHAnsi"/>
          <w:lang w:val="es-BO" w:eastAsia="en-US"/>
        </w:rPr>
        <w:t xml:space="preserve">5.- Si </w:t>
      </w:r>
      <w:r w:rsidR="009C7478" w:rsidRPr="00C349C4">
        <w:rPr>
          <w:rFonts w:eastAsiaTheme="minorHAnsi"/>
          <w:i/>
          <w:iCs/>
          <w:lang w:val="es-BO" w:eastAsia="en-US"/>
        </w:rPr>
        <w:t>F</w:t>
      </w:r>
      <w:r w:rsidR="009C7478" w:rsidRPr="009C7478">
        <w:rPr>
          <w:rFonts w:eastAsiaTheme="minorHAnsi"/>
          <w:i/>
          <w:iCs/>
          <w:vertAlign w:val="subscript"/>
          <w:lang w:val="es-BO" w:eastAsia="en-US"/>
        </w:rPr>
        <w:t>1</w:t>
      </w:r>
      <w:r w:rsidRPr="00C349C4">
        <w:rPr>
          <w:rFonts w:eastAsiaTheme="minorHAnsi"/>
          <w:i/>
          <w:iCs/>
          <w:lang w:val="es-BO" w:eastAsia="en-US"/>
        </w:rPr>
        <w:t xml:space="preserve"> </w:t>
      </w:r>
      <w:r w:rsidRPr="00C349C4">
        <w:rPr>
          <w:rFonts w:eastAsiaTheme="minorHAnsi"/>
          <w:lang w:val="es-BO" w:eastAsia="en-US"/>
        </w:rPr>
        <w:t xml:space="preserve">es mayor que 9.0, se presenta un resalto </w:t>
      </w:r>
      <w:r w:rsidRPr="00C349C4">
        <w:rPr>
          <w:rFonts w:eastAsiaTheme="minorHAnsi"/>
          <w:b/>
          <w:bCs/>
          <w:i/>
          <w:iCs/>
          <w:lang w:val="es-BO" w:eastAsia="en-US"/>
        </w:rPr>
        <w:t>fuerte e irregular:</w:t>
      </w:r>
    </w:p>
    <w:p w:rsidR="003E1284" w:rsidRPr="00A937C0" w:rsidRDefault="009B2BF0" w:rsidP="00A937C0">
      <w:pPr>
        <w:spacing w:before="240" w:after="240"/>
        <w:jc w:val="center"/>
        <w:rPr>
          <w:rFonts w:eastAsiaTheme="minorHAnsi"/>
          <w:lang w:val="es-BO" w:eastAsia="en-US"/>
        </w:rPr>
      </w:pPr>
      <w:r w:rsidRPr="00C349C4">
        <w:rPr>
          <w:rFonts w:eastAsiaTheme="minorHAnsi"/>
          <w:noProof/>
          <w:lang w:val="es-BO" w:eastAsia="es-BO"/>
        </w:rPr>
        <w:drawing>
          <wp:inline distT="0" distB="0" distL="0" distR="0">
            <wp:extent cx="5621355" cy="1837426"/>
            <wp:effectExtent l="19050" t="0" r="0" b="0"/>
            <wp:docPr id="10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a:srcRect t="9504" b="2479"/>
                    <a:stretch>
                      <a:fillRect/>
                    </a:stretch>
                  </pic:blipFill>
                  <pic:spPr bwMode="auto">
                    <a:xfrm>
                      <a:off x="0" y="0"/>
                      <a:ext cx="5621355" cy="1837426"/>
                    </a:xfrm>
                    <a:prstGeom prst="rect">
                      <a:avLst/>
                    </a:prstGeom>
                    <a:noFill/>
                    <a:ln w="9525">
                      <a:noFill/>
                      <a:miter lim="800000"/>
                      <a:headEnd/>
                      <a:tailEnd/>
                    </a:ln>
                  </pic:spPr>
                </pic:pic>
              </a:graphicData>
            </a:graphic>
          </wp:inline>
        </w:drawing>
      </w:r>
      <w:r w:rsidR="00A937C0">
        <w:rPr>
          <w:rFonts w:eastAsiaTheme="minorHAnsi"/>
          <w:lang w:val="es-BO" w:eastAsia="en-US"/>
        </w:rPr>
        <w:t xml:space="preserve">          </w:t>
      </w:r>
      <w:r w:rsidR="003E1304" w:rsidRPr="00A937C0">
        <w:rPr>
          <w:rFonts w:eastAsiaTheme="minorHAnsi"/>
          <w:b/>
          <w:lang w:val="es-BO" w:eastAsia="en-US"/>
        </w:rPr>
        <w:t>F</w:t>
      </w:r>
      <w:r w:rsidR="00A937C0" w:rsidRPr="00A937C0">
        <w:rPr>
          <w:rFonts w:eastAsiaTheme="minorHAnsi"/>
          <w:b/>
          <w:lang w:val="es-BO" w:eastAsia="en-US"/>
        </w:rPr>
        <w:t>igura</w:t>
      </w:r>
      <w:r w:rsidR="003E1304" w:rsidRPr="00A937C0">
        <w:rPr>
          <w:rFonts w:eastAsiaTheme="minorHAnsi"/>
          <w:b/>
          <w:lang w:val="es-BO" w:eastAsia="en-US"/>
        </w:rPr>
        <w:t xml:space="preserve"> 3.</w:t>
      </w:r>
      <w:r w:rsidR="003E1284" w:rsidRPr="00A937C0">
        <w:rPr>
          <w:rFonts w:eastAsiaTheme="minorHAnsi"/>
          <w:b/>
          <w:lang w:val="es-BO" w:eastAsia="en-US"/>
        </w:rPr>
        <w:t>21</w:t>
      </w:r>
      <w:r w:rsidR="003E1284" w:rsidRPr="00A937C0">
        <w:rPr>
          <w:rFonts w:eastAsiaTheme="minorHAnsi"/>
          <w:lang w:val="es-BO" w:eastAsia="en-US"/>
        </w:rPr>
        <w:t xml:space="preserve"> Resalto fuerte</w:t>
      </w:r>
    </w:p>
    <w:p w:rsidR="009B2BF0" w:rsidRPr="00A2259C" w:rsidRDefault="00A2259C" w:rsidP="00A770B5">
      <w:pPr>
        <w:pStyle w:val="Textoindependiente"/>
        <w:spacing w:before="240" w:after="240"/>
        <w:rPr>
          <w:b/>
          <w:bCs/>
          <w:lang w:val="es-CO"/>
        </w:rPr>
      </w:pPr>
      <w:r w:rsidRPr="00A2259C">
        <w:rPr>
          <w:b/>
          <w:bCs/>
          <w:lang w:val="es-CO"/>
        </w:rPr>
        <w:t xml:space="preserve">3.16 </w:t>
      </w:r>
      <w:r w:rsidR="009B2BF0" w:rsidRPr="00A2259C">
        <w:rPr>
          <w:b/>
          <w:bCs/>
          <w:lang w:val="es-CO"/>
        </w:rPr>
        <w:t>CARACTERÍSTICAS BÁSICAS DEL RESALTO HIDRAULICO</w:t>
      </w:r>
    </w:p>
    <w:p w:rsidR="009B2BF0" w:rsidRPr="00C349C4" w:rsidRDefault="009B2BF0" w:rsidP="00A770B5">
      <w:pPr>
        <w:pStyle w:val="Textoindependiente"/>
        <w:spacing w:before="240" w:after="240"/>
        <w:rPr>
          <w:lang w:val="es-CO"/>
        </w:rPr>
      </w:pPr>
      <w:r w:rsidRPr="00C349C4">
        <w:rPr>
          <w:lang w:val="es-CO"/>
        </w:rPr>
        <w:t>Algunas de las características del resalto hidráulico en canales rectangulares horizontales son:</w:t>
      </w:r>
    </w:p>
    <w:p w:rsidR="009B2BF0" w:rsidRDefault="009B2BF0" w:rsidP="00A937C0">
      <w:pPr>
        <w:pStyle w:val="Textoindependiente"/>
        <w:numPr>
          <w:ilvl w:val="0"/>
          <w:numId w:val="21"/>
        </w:numPr>
        <w:spacing w:before="240" w:after="240"/>
        <w:rPr>
          <w:lang w:val="es-CO"/>
        </w:rPr>
      </w:pPr>
      <w:r w:rsidRPr="00C349C4">
        <w:rPr>
          <w:b/>
          <w:bCs/>
          <w:lang w:val="es-CO"/>
        </w:rPr>
        <w:lastRenderedPageBreak/>
        <w:t>Perdida de energía:</w:t>
      </w:r>
      <w:r w:rsidRPr="00C349C4">
        <w:rPr>
          <w:lang w:val="es-CO"/>
        </w:rPr>
        <w:t xml:space="preserve"> en el resalto la </w:t>
      </w:r>
      <w:r w:rsidR="009C7478" w:rsidRPr="00C349C4">
        <w:rPr>
          <w:lang w:val="es-CO"/>
        </w:rPr>
        <w:t>pérdida</w:t>
      </w:r>
      <w:r w:rsidRPr="00C349C4">
        <w:rPr>
          <w:lang w:val="es-CO"/>
        </w:rPr>
        <w:t xml:space="preserve"> de la energía es igual a la diferencia de las energías especificas antes y después del resalto. Puede demostrarse que la </w:t>
      </w:r>
      <w:r w:rsidR="009C7478" w:rsidRPr="00C349C4">
        <w:rPr>
          <w:lang w:val="es-CO"/>
        </w:rPr>
        <w:t>pérdida</w:t>
      </w:r>
      <w:r w:rsidRPr="00C349C4">
        <w:rPr>
          <w:lang w:val="es-CO"/>
        </w:rPr>
        <w:t xml:space="preserve"> es </w:t>
      </w:r>
    </w:p>
    <w:p w:rsidR="009B2BF0" w:rsidRPr="009F7CBF" w:rsidRDefault="00A937C0" w:rsidP="00A770B5">
      <w:pPr>
        <w:pStyle w:val="Textoindependiente"/>
        <w:spacing w:before="240" w:after="240"/>
        <w:jc w:val="center"/>
        <w:rPr>
          <w:sz w:val="22"/>
          <w:lang w:val="es-CO"/>
        </w:rPr>
      </w:pPr>
      <w:r>
        <w:rPr>
          <w:lang w:val="es-CO"/>
        </w:rPr>
        <w:tab/>
      </w:r>
      <w:r>
        <w:rPr>
          <w:lang w:val="es-CO"/>
        </w:rPr>
        <w:tab/>
      </w:r>
      <m:oMath>
        <m:r>
          <w:rPr>
            <w:rFonts w:ascii="Cambria Math" w:hAnsi="Cambria Math"/>
            <w:lang w:val="es-CO"/>
          </w:rPr>
          <m:t>∆</m:t>
        </m:r>
      </m:oMath>
      <w:r w:rsidR="009B2BF0" w:rsidRPr="00C349C4">
        <w:rPr>
          <w:lang w:val="es-CO"/>
        </w:rPr>
        <w:t>E = E</w:t>
      </w:r>
      <w:r w:rsidR="009B2BF0" w:rsidRPr="00C349C4">
        <w:rPr>
          <w:vertAlign w:val="subscript"/>
          <w:lang w:val="es-CO"/>
        </w:rPr>
        <w:t>1</w:t>
      </w:r>
      <w:r w:rsidR="009B2BF0" w:rsidRPr="00C349C4">
        <w:rPr>
          <w:lang w:val="es-CO"/>
        </w:rPr>
        <w:t xml:space="preserve"> – E</w:t>
      </w:r>
      <w:r w:rsidR="009B2BF0" w:rsidRPr="00C349C4">
        <w:rPr>
          <w:vertAlign w:val="subscript"/>
          <w:lang w:val="es-CO"/>
        </w:rPr>
        <w:t>2</w:t>
      </w:r>
      <w:r w:rsidR="009B2BF0" w:rsidRPr="00C349C4">
        <w:rPr>
          <w:lang w:val="es-CO"/>
        </w:rPr>
        <w:t xml:space="preserve"> = (Y</w:t>
      </w:r>
      <w:r w:rsidR="009B2BF0" w:rsidRPr="00C349C4">
        <w:rPr>
          <w:vertAlign w:val="subscript"/>
          <w:lang w:val="es-CO"/>
        </w:rPr>
        <w:t xml:space="preserve">2 </w:t>
      </w:r>
      <w:r w:rsidR="009B2BF0" w:rsidRPr="00C349C4">
        <w:rPr>
          <w:lang w:val="es-CO"/>
        </w:rPr>
        <w:t>– Y</w:t>
      </w:r>
      <w:r w:rsidR="009B2BF0" w:rsidRPr="00C349C4">
        <w:rPr>
          <w:vertAlign w:val="subscript"/>
          <w:lang w:val="es-CO"/>
        </w:rPr>
        <w:t>1</w:t>
      </w:r>
      <w:r w:rsidR="009B2BF0" w:rsidRPr="00C349C4">
        <w:rPr>
          <w:lang w:val="es-CO"/>
        </w:rPr>
        <w:t>)</w:t>
      </w:r>
      <w:r w:rsidR="009B2BF0" w:rsidRPr="00C349C4">
        <w:rPr>
          <w:vertAlign w:val="superscript"/>
          <w:lang w:val="es-CO"/>
        </w:rPr>
        <w:t>3</w:t>
      </w:r>
      <w:r w:rsidR="009B2BF0" w:rsidRPr="00C349C4">
        <w:rPr>
          <w:lang w:val="es-CO"/>
        </w:rPr>
        <w:t> /(4 Y</w:t>
      </w:r>
      <w:r w:rsidR="009B2BF0" w:rsidRPr="00C349C4">
        <w:rPr>
          <w:vertAlign w:val="subscript"/>
          <w:lang w:val="es-CO"/>
        </w:rPr>
        <w:t>1</w:t>
      </w:r>
      <w:r w:rsidR="009B2BF0" w:rsidRPr="00C349C4">
        <w:rPr>
          <w:lang w:val="es-CO"/>
        </w:rPr>
        <w:t>Y</w:t>
      </w:r>
      <w:r w:rsidR="009B2BF0" w:rsidRPr="00C349C4">
        <w:rPr>
          <w:vertAlign w:val="subscript"/>
          <w:lang w:val="es-CO"/>
        </w:rPr>
        <w:t>2</w:t>
      </w:r>
      <w:r w:rsidR="009B2BF0" w:rsidRPr="00C349C4">
        <w:t>)</w:t>
      </w:r>
      <w:r w:rsidR="002026FE">
        <w:t xml:space="preserve">    </w:t>
      </w:r>
      <w:r>
        <w:t xml:space="preserve">     </w:t>
      </w:r>
      <w:r w:rsidR="002026FE">
        <w:t xml:space="preserve"> </w:t>
      </w:r>
      <w:r w:rsidR="002026FE" w:rsidRPr="009F7CBF">
        <w:rPr>
          <w:szCs w:val="28"/>
          <w:lang w:val="es-BO"/>
        </w:rPr>
        <w:t>(3.21)</w:t>
      </w:r>
    </w:p>
    <w:p w:rsidR="009B2BF0" w:rsidRPr="00C349C4" w:rsidRDefault="00A937C0" w:rsidP="00A770B5">
      <w:pPr>
        <w:pStyle w:val="Textoindependiente"/>
        <w:spacing w:before="240" w:after="240"/>
        <w:rPr>
          <w:lang w:val="es-CO"/>
        </w:rPr>
      </w:pPr>
      <w:r>
        <w:rPr>
          <w:lang w:val="es-CO"/>
        </w:rPr>
        <w:tab/>
      </w:r>
      <m:oMath>
        <m:r>
          <w:rPr>
            <w:rFonts w:ascii="Cambria Math" w:hAnsi="Cambria Math"/>
            <w:lang w:val="es-CO"/>
          </w:rPr>
          <m:t>∆</m:t>
        </m:r>
      </m:oMath>
      <w:r w:rsidR="009B2BF0" w:rsidRPr="00C349C4">
        <w:rPr>
          <w:lang w:val="es-CO"/>
        </w:rPr>
        <w:t>E/ E</w:t>
      </w:r>
      <w:r w:rsidR="009B2BF0" w:rsidRPr="00C349C4">
        <w:rPr>
          <w:vertAlign w:val="subscript"/>
          <w:lang w:val="es-CO"/>
        </w:rPr>
        <w:t>1</w:t>
      </w:r>
      <w:r w:rsidR="009B2BF0" w:rsidRPr="00C349C4">
        <w:rPr>
          <w:lang w:val="es-CO"/>
        </w:rPr>
        <w:t xml:space="preserve">: </w:t>
      </w:r>
      <w:r w:rsidR="009C7478" w:rsidRPr="00C349C4">
        <w:rPr>
          <w:lang w:val="es-CO"/>
        </w:rPr>
        <w:t>pérdida</w:t>
      </w:r>
      <w:r w:rsidR="009B2BF0" w:rsidRPr="00C349C4">
        <w:rPr>
          <w:lang w:val="es-CO"/>
        </w:rPr>
        <w:t xml:space="preserve"> relativa.</w:t>
      </w:r>
    </w:p>
    <w:p w:rsidR="009B2BF0" w:rsidRPr="00C349C4" w:rsidRDefault="009B2BF0" w:rsidP="00A937C0">
      <w:pPr>
        <w:pStyle w:val="Textoindependiente"/>
        <w:numPr>
          <w:ilvl w:val="0"/>
          <w:numId w:val="21"/>
        </w:numPr>
        <w:spacing w:before="240" w:after="240"/>
        <w:rPr>
          <w:lang w:val="es-CO"/>
        </w:rPr>
      </w:pPr>
      <w:r w:rsidRPr="00C349C4">
        <w:rPr>
          <w:b/>
          <w:bCs/>
          <w:lang w:val="es-CO"/>
        </w:rPr>
        <w:t>Eficiencia:</w:t>
      </w:r>
      <w:r w:rsidRPr="00C349C4">
        <w:rPr>
          <w:lang w:val="es-CO"/>
        </w:rPr>
        <w:t xml:space="preserve"> la relación entre la energía especifica antes y después del resalto se define como la eficiencia del resalto. Puede demostrarse que la eficiencia es</w:t>
      </w:r>
    </w:p>
    <w:p w:rsidR="009B2BF0" w:rsidRPr="00C349C4" w:rsidRDefault="009B2BF0" w:rsidP="00A770B5">
      <w:pPr>
        <w:pStyle w:val="Textoindependiente"/>
        <w:spacing w:before="240" w:after="240"/>
        <w:rPr>
          <w:lang w:val="es-CO"/>
        </w:rPr>
      </w:pPr>
      <w:r w:rsidRPr="00C349C4">
        <w:rPr>
          <w:lang w:val="es-CO"/>
        </w:rPr>
        <w:t xml:space="preserve">                       </w:t>
      </w:r>
      <w:r w:rsidR="00A937C0">
        <w:rPr>
          <w:lang w:val="es-CO"/>
        </w:rPr>
        <w:tab/>
      </w:r>
      <w:r w:rsidR="00A937C0">
        <w:rPr>
          <w:lang w:val="es-CO"/>
        </w:rPr>
        <w:tab/>
      </w:r>
      <w:r w:rsidRPr="00C349C4">
        <w:rPr>
          <w:lang w:val="es-CO"/>
        </w:rPr>
        <w:t>E</w:t>
      </w:r>
      <w:r w:rsidRPr="00C349C4">
        <w:rPr>
          <w:vertAlign w:val="subscript"/>
          <w:lang w:val="es-CO"/>
        </w:rPr>
        <w:t>1</w:t>
      </w:r>
      <w:r w:rsidRPr="00C349C4">
        <w:rPr>
          <w:lang w:val="es-CO"/>
        </w:rPr>
        <w:t>/E</w:t>
      </w:r>
      <w:r w:rsidRPr="00C349C4">
        <w:rPr>
          <w:vertAlign w:val="subscript"/>
          <w:lang w:val="es-CO"/>
        </w:rPr>
        <w:t>2</w:t>
      </w:r>
      <w:r w:rsidRPr="00C349C4">
        <w:rPr>
          <w:lang w:val="es-CO"/>
        </w:rPr>
        <w:t>   = ((8 F</w:t>
      </w:r>
      <w:r w:rsidRPr="00C349C4">
        <w:rPr>
          <w:vertAlign w:val="subscript"/>
          <w:lang w:val="es-CO"/>
        </w:rPr>
        <w:t>1</w:t>
      </w:r>
      <w:r w:rsidRPr="00C349C4">
        <w:rPr>
          <w:vertAlign w:val="superscript"/>
          <w:lang w:val="es-CO"/>
        </w:rPr>
        <w:t>2</w:t>
      </w:r>
      <w:r w:rsidRPr="00C349C4">
        <w:rPr>
          <w:lang w:val="es-CO"/>
        </w:rPr>
        <w:t xml:space="preserve"> + 1)</w:t>
      </w:r>
      <w:r w:rsidRPr="00C349C4">
        <w:rPr>
          <w:vertAlign w:val="superscript"/>
          <w:lang w:val="es-CO"/>
        </w:rPr>
        <w:t xml:space="preserve">3/2 </w:t>
      </w:r>
      <w:r w:rsidRPr="00C349C4">
        <w:rPr>
          <w:lang w:val="es-CO"/>
        </w:rPr>
        <w:t>– 4F</w:t>
      </w:r>
      <w:r w:rsidRPr="00C349C4">
        <w:rPr>
          <w:vertAlign w:val="subscript"/>
          <w:lang w:val="es-CO"/>
        </w:rPr>
        <w:t>1</w:t>
      </w:r>
      <w:r w:rsidRPr="00C349C4">
        <w:rPr>
          <w:vertAlign w:val="superscript"/>
          <w:lang w:val="es-CO"/>
        </w:rPr>
        <w:t>2</w:t>
      </w:r>
      <w:r w:rsidRPr="00C349C4">
        <w:rPr>
          <w:lang w:val="es-CO"/>
        </w:rPr>
        <w:t xml:space="preserve"> + 1)</w:t>
      </w:r>
      <w:r w:rsidR="0025785D">
        <w:rPr>
          <w:lang w:val="es-CO"/>
        </w:rPr>
        <w:t xml:space="preserve"> </w:t>
      </w:r>
      <w:r w:rsidR="0025785D" w:rsidRPr="00C349C4">
        <w:rPr>
          <w:lang w:val="es-CO"/>
        </w:rPr>
        <w:t>/ (</w:t>
      </w:r>
      <w:r w:rsidRPr="00C349C4">
        <w:rPr>
          <w:lang w:val="es-CO"/>
        </w:rPr>
        <w:t>8 F</w:t>
      </w:r>
      <w:r w:rsidRPr="00C349C4">
        <w:rPr>
          <w:vertAlign w:val="subscript"/>
          <w:lang w:val="es-CO"/>
        </w:rPr>
        <w:t>1</w:t>
      </w:r>
      <w:r w:rsidRPr="00C349C4">
        <w:rPr>
          <w:vertAlign w:val="superscript"/>
          <w:lang w:val="es-CO"/>
        </w:rPr>
        <w:t>2</w:t>
      </w:r>
      <w:r w:rsidRPr="00C349C4">
        <w:rPr>
          <w:lang w:val="es-CO"/>
        </w:rPr>
        <w:t xml:space="preserve"> (2 + F</w:t>
      </w:r>
      <w:r w:rsidRPr="00C349C4">
        <w:rPr>
          <w:vertAlign w:val="subscript"/>
          <w:lang w:val="es-CO"/>
        </w:rPr>
        <w:t>1</w:t>
      </w:r>
      <w:r w:rsidRPr="00C349C4">
        <w:rPr>
          <w:vertAlign w:val="superscript"/>
          <w:lang w:val="es-CO"/>
        </w:rPr>
        <w:t>2</w:t>
      </w:r>
      <w:r w:rsidRPr="00C349C4">
        <w:rPr>
          <w:lang w:val="es-CO"/>
        </w:rPr>
        <w:t xml:space="preserve">)) </w:t>
      </w:r>
      <w:r w:rsidR="002026FE">
        <w:rPr>
          <w:lang w:val="es-CO"/>
        </w:rPr>
        <w:t xml:space="preserve">    </w:t>
      </w:r>
      <w:r w:rsidR="002026FE" w:rsidRPr="009F7CBF">
        <w:rPr>
          <w:szCs w:val="28"/>
          <w:lang w:val="es-BO"/>
        </w:rPr>
        <w:t>(3.22)</w:t>
      </w:r>
    </w:p>
    <w:p w:rsidR="009B2BF0" w:rsidRDefault="009B2BF0" w:rsidP="00A937C0">
      <w:pPr>
        <w:pStyle w:val="Textoindependiente"/>
        <w:spacing w:before="240" w:after="240"/>
        <w:ind w:firstLine="708"/>
        <w:rPr>
          <w:lang w:val="es-CO"/>
        </w:rPr>
      </w:pPr>
      <w:r w:rsidRPr="00C349C4">
        <w:rPr>
          <w:lang w:val="es-CO"/>
        </w:rPr>
        <w:t>F: numero de Froude.</w:t>
      </w:r>
    </w:p>
    <w:p w:rsidR="009B2BF0" w:rsidRPr="00C349C4" w:rsidRDefault="009B2BF0" w:rsidP="00A937C0">
      <w:pPr>
        <w:pStyle w:val="Textoindependiente"/>
        <w:numPr>
          <w:ilvl w:val="0"/>
          <w:numId w:val="21"/>
        </w:numPr>
        <w:spacing w:before="240" w:after="240"/>
        <w:rPr>
          <w:lang w:val="es-CO"/>
        </w:rPr>
      </w:pPr>
      <w:r w:rsidRPr="00C349C4">
        <w:rPr>
          <w:b/>
          <w:bCs/>
          <w:lang w:val="es-CO"/>
        </w:rPr>
        <w:t xml:space="preserve">Altura del resalto: </w:t>
      </w:r>
      <w:r w:rsidRPr="00C349C4">
        <w:rPr>
          <w:lang w:val="es-CO"/>
        </w:rPr>
        <w:t>la diferencia entre las profundidades antes y después del resalto es la altura del resalto (hj =Y</w:t>
      </w:r>
      <w:r w:rsidRPr="00C349C4">
        <w:rPr>
          <w:vertAlign w:val="subscript"/>
          <w:lang w:val="es-CO"/>
        </w:rPr>
        <w:t xml:space="preserve">2 </w:t>
      </w:r>
      <w:r w:rsidRPr="00C349C4">
        <w:rPr>
          <w:lang w:val="es-CO"/>
        </w:rPr>
        <w:t>– Y</w:t>
      </w:r>
      <w:r w:rsidRPr="00C349C4">
        <w:rPr>
          <w:vertAlign w:val="subscript"/>
          <w:lang w:val="es-CO"/>
        </w:rPr>
        <w:t>1</w:t>
      </w:r>
      <w:r w:rsidR="00DF6CB9" w:rsidRPr="00C349C4">
        <w:rPr>
          <w:lang w:val="es-CO"/>
        </w:rPr>
        <w:t>) Al</w:t>
      </w:r>
      <w:r w:rsidRPr="00C349C4">
        <w:rPr>
          <w:lang w:val="es-CO"/>
        </w:rPr>
        <w:t xml:space="preserve"> expresar cada termino como la relación con respecto a la energía especifica inicial </w:t>
      </w:r>
    </w:p>
    <w:p w:rsidR="009B2BF0" w:rsidRPr="009F7CBF" w:rsidRDefault="00DF6CB9" w:rsidP="00A770B5">
      <w:pPr>
        <w:pStyle w:val="Textoindependiente"/>
        <w:spacing w:before="240" w:after="240"/>
        <w:jc w:val="center"/>
        <w:rPr>
          <w:sz w:val="22"/>
          <w:vertAlign w:val="subscript"/>
          <w:lang w:val="es-CO"/>
        </w:rPr>
      </w:pPr>
      <w:r>
        <w:rPr>
          <w:lang w:val="es-CO"/>
        </w:rPr>
        <w:t>H</w:t>
      </w:r>
      <w:r w:rsidR="009B2BF0" w:rsidRPr="00C349C4">
        <w:rPr>
          <w:lang w:val="es-CO"/>
        </w:rPr>
        <w:t>j/E</w:t>
      </w:r>
      <w:r w:rsidR="009B2BF0" w:rsidRPr="00C349C4">
        <w:rPr>
          <w:vertAlign w:val="subscript"/>
          <w:lang w:val="es-CO"/>
        </w:rPr>
        <w:t>1</w:t>
      </w:r>
      <w:r w:rsidR="009B2BF0" w:rsidRPr="00C349C4">
        <w:rPr>
          <w:lang w:val="es-CO"/>
        </w:rPr>
        <w:t xml:space="preserve"> = Y</w:t>
      </w:r>
      <w:r w:rsidR="009B2BF0" w:rsidRPr="00C349C4">
        <w:rPr>
          <w:vertAlign w:val="subscript"/>
          <w:lang w:val="es-CO"/>
        </w:rPr>
        <w:t>2</w:t>
      </w:r>
      <w:r w:rsidR="009B2BF0" w:rsidRPr="00C349C4">
        <w:rPr>
          <w:lang w:val="es-CO"/>
        </w:rPr>
        <w:t>/E</w:t>
      </w:r>
      <w:r w:rsidR="009B2BF0" w:rsidRPr="00C349C4">
        <w:rPr>
          <w:vertAlign w:val="subscript"/>
          <w:lang w:val="es-CO"/>
        </w:rPr>
        <w:t>1</w:t>
      </w:r>
      <w:r w:rsidR="009B2BF0" w:rsidRPr="00C349C4">
        <w:rPr>
          <w:lang w:val="es-CO"/>
        </w:rPr>
        <w:t xml:space="preserve"> – Y</w:t>
      </w:r>
      <w:r w:rsidR="009B2BF0" w:rsidRPr="00C349C4">
        <w:rPr>
          <w:vertAlign w:val="subscript"/>
          <w:lang w:val="es-CO"/>
        </w:rPr>
        <w:t>1/</w:t>
      </w:r>
      <w:r w:rsidR="009B2BF0" w:rsidRPr="00C349C4">
        <w:rPr>
          <w:lang w:val="es-CO"/>
        </w:rPr>
        <w:t>E</w:t>
      </w:r>
      <w:r w:rsidR="009B2BF0" w:rsidRPr="00C349C4">
        <w:rPr>
          <w:vertAlign w:val="subscript"/>
          <w:lang w:val="es-CO"/>
        </w:rPr>
        <w:t>1</w:t>
      </w:r>
      <w:r w:rsidR="002026FE">
        <w:rPr>
          <w:vertAlign w:val="subscript"/>
          <w:lang w:val="es-CO"/>
        </w:rPr>
        <w:t xml:space="preserve">    </w:t>
      </w:r>
      <w:r w:rsidR="00A937C0">
        <w:rPr>
          <w:vertAlign w:val="subscript"/>
          <w:lang w:val="es-CO"/>
        </w:rPr>
        <w:t xml:space="preserve">             </w:t>
      </w:r>
      <w:r w:rsidR="002026FE">
        <w:rPr>
          <w:vertAlign w:val="subscript"/>
          <w:lang w:val="es-CO"/>
        </w:rPr>
        <w:t xml:space="preserve"> </w:t>
      </w:r>
      <w:r w:rsidR="002026FE" w:rsidRPr="009F7CBF">
        <w:rPr>
          <w:szCs w:val="28"/>
          <w:lang w:val="es-BO"/>
        </w:rPr>
        <w:t>(3.23)</w:t>
      </w:r>
    </w:p>
    <w:p w:rsidR="009B2BF0" w:rsidRPr="00C349C4" w:rsidRDefault="009B2BF0" w:rsidP="00A937C0">
      <w:pPr>
        <w:pStyle w:val="Textoindependiente"/>
        <w:spacing w:after="0"/>
        <w:ind w:left="708" w:firstLine="708"/>
      </w:pPr>
      <w:r w:rsidRPr="00C349C4">
        <w:rPr>
          <w:lang w:val="es-CO"/>
        </w:rPr>
        <w:t>Hj/ E</w:t>
      </w:r>
      <w:r w:rsidRPr="00C349C4">
        <w:rPr>
          <w:vertAlign w:val="subscript"/>
          <w:lang w:val="es-CO"/>
        </w:rPr>
        <w:t>1</w:t>
      </w:r>
      <w:r w:rsidRPr="00C349C4">
        <w:rPr>
          <w:lang w:val="es-CO"/>
        </w:rPr>
        <w:t>: altura relativa.</w:t>
      </w:r>
    </w:p>
    <w:p w:rsidR="009B2BF0" w:rsidRPr="00C349C4" w:rsidRDefault="009B2BF0" w:rsidP="00A937C0">
      <w:pPr>
        <w:pStyle w:val="Textoindependiente"/>
        <w:spacing w:after="0"/>
        <w:ind w:left="708" w:firstLine="708"/>
      </w:pPr>
      <w:r w:rsidRPr="00C349C4">
        <w:rPr>
          <w:lang w:val="es-CO"/>
        </w:rPr>
        <w:t>Y</w:t>
      </w:r>
      <w:r w:rsidRPr="00C349C4">
        <w:rPr>
          <w:vertAlign w:val="subscript"/>
          <w:lang w:val="es-CO"/>
        </w:rPr>
        <w:t>1</w:t>
      </w:r>
      <w:r w:rsidRPr="00C349C4">
        <w:rPr>
          <w:lang w:val="es-CO"/>
        </w:rPr>
        <w:t>/ E</w:t>
      </w:r>
      <w:r w:rsidRPr="00C349C4">
        <w:rPr>
          <w:vertAlign w:val="subscript"/>
          <w:lang w:val="es-CO"/>
        </w:rPr>
        <w:t>1</w:t>
      </w:r>
      <w:r w:rsidRPr="00C349C4">
        <w:rPr>
          <w:lang w:val="es-CO"/>
        </w:rPr>
        <w:t>: profundidad inicial relativa.</w:t>
      </w:r>
    </w:p>
    <w:p w:rsidR="009B2BF0" w:rsidRPr="00C349C4" w:rsidRDefault="009B2BF0" w:rsidP="00A937C0">
      <w:pPr>
        <w:pStyle w:val="Textoindependiente"/>
        <w:spacing w:after="0"/>
        <w:ind w:left="708" w:firstLine="708"/>
        <w:rPr>
          <w:lang w:val="es-CO"/>
        </w:rPr>
      </w:pPr>
      <w:r w:rsidRPr="00C349C4">
        <w:rPr>
          <w:lang w:val="es-CO"/>
        </w:rPr>
        <w:t>Y</w:t>
      </w:r>
      <w:r w:rsidRPr="00C349C4">
        <w:rPr>
          <w:vertAlign w:val="subscript"/>
          <w:lang w:val="es-CO"/>
        </w:rPr>
        <w:t>2</w:t>
      </w:r>
      <w:r w:rsidRPr="00C349C4">
        <w:rPr>
          <w:lang w:val="es-CO"/>
        </w:rPr>
        <w:t>/ E</w:t>
      </w:r>
      <w:r w:rsidRPr="00C349C4">
        <w:rPr>
          <w:vertAlign w:val="subscript"/>
          <w:lang w:val="es-CO"/>
        </w:rPr>
        <w:t>1</w:t>
      </w:r>
      <w:r w:rsidRPr="00C349C4">
        <w:rPr>
          <w:lang w:val="es-CO"/>
        </w:rPr>
        <w:t>: profundidad secuente relativa.</w:t>
      </w:r>
    </w:p>
    <w:p w:rsidR="00A86647" w:rsidRPr="00A937C0" w:rsidRDefault="0025785D" w:rsidP="00A937C0">
      <w:pPr>
        <w:pStyle w:val="Prrafodelista"/>
        <w:numPr>
          <w:ilvl w:val="0"/>
          <w:numId w:val="21"/>
        </w:numPr>
        <w:spacing w:before="240" w:after="240"/>
        <w:rPr>
          <w:b/>
          <w:bCs/>
          <w:lang w:val="es-BO"/>
        </w:rPr>
      </w:pPr>
      <w:r w:rsidRPr="00A937C0">
        <w:rPr>
          <w:b/>
          <w:bCs/>
          <w:lang w:val="es-BO"/>
        </w:rPr>
        <w:t>Longitud</w:t>
      </w:r>
      <w:r w:rsidR="009B2BF0" w:rsidRPr="00A937C0">
        <w:rPr>
          <w:b/>
          <w:bCs/>
          <w:lang w:val="es-BO"/>
        </w:rPr>
        <w:t xml:space="preserve"> del resalto hidráulico</w:t>
      </w:r>
    </w:p>
    <w:p w:rsidR="00B56F36" w:rsidRPr="00A937C0" w:rsidRDefault="00A86647" w:rsidP="00A937C0">
      <w:pPr>
        <w:spacing w:before="240" w:after="240"/>
        <w:ind w:left="720"/>
        <w:jc w:val="center"/>
        <w:rPr>
          <w:b/>
          <w:bCs/>
          <w:lang w:val="es-BO" w:eastAsia="es-BO"/>
        </w:rPr>
      </w:pPr>
      <w:r w:rsidRPr="00C349C4">
        <w:rPr>
          <w:b/>
          <w:bCs/>
          <w:noProof/>
          <w:lang w:val="es-BO" w:eastAsia="es-BO"/>
        </w:rPr>
        <w:drawing>
          <wp:inline distT="0" distB="0" distL="0" distR="0">
            <wp:extent cx="3224482" cy="1319841"/>
            <wp:effectExtent l="19050" t="0" r="0" b="0"/>
            <wp:docPr id="110"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a:srcRect l="19183" t="9070" r="9611" b="19224"/>
                    <a:stretch>
                      <a:fillRect/>
                    </a:stretch>
                  </pic:blipFill>
                  <pic:spPr bwMode="auto">
                    <a:xfrm>
                      <a:off x="0" y="0"/>
                      <a:ext cx="3224482" cy="1319841"/>
                    </a:xfrm>
                    <a:prstGeom prst="rect">
                      <a:avLst/>
                    </a:prstGeom>
                    <a:noFill/>
                    <a:ln w="9525">
                      <a:noFill/>
                      <a:miter lim="800000"/>
                      <a:headEnd/>
                      <a:tailEnd/>
                    </a:ln>
                  </pic:spPr>
                </pic:pic>
              </a:graphicData>
            </a:graphic>
          </wp:inline>
        </w:drawing>
      </w:r>
      <w:r w:rsidR="00A937C0">
        <w:rPr>
          <w:b/>
          <w:bCs/>
          <w:lang w:val="es-BO" w:eastAsia="es-BO"/>
        </w:rPr>
        <w:t xml:space="preserve">                                                            </w:t>
      </w:r>
      <w:r w:rsidR="003E1304" w:rsidRPr="00A937C0">
        <w:rPr>
          <w:b/>
          <w:bCs/>
          <w:iCs/>
          <w:lang w:val="es-ES_tradnl"/>
        </w:rPr>
        <w:t>Figura 3.22</w:t>
      </w:r>
      <w:r w:rsidR="003E1304" w:rsidRPr="00A937C0">
        <w:rPr>
          <w:bCs/>
          <w:iCs/>
          <w:lang w:val="es-ES_tradnl"/>
        </w:rPr>
        <w:t xml:space="preserve"> Esquema de la longitud del resalto (French, 1985)</w:t>
      </w:r>
    </w:p>
    <w:p w:rsidR="009B2BF0" w:rsidRPr="00C349C4" w:rsidRDefault="009B2BF0" w:rsidP="00A937C0">
      <w:pPr>
        <w:spacing w:before="240" w:after="240"/>
        <w:ind w:left="709"/>
        <w:rPr>
          <w:lang w:val="es-BO" w:eastAsia="es-BO"/>
        </w:rPr>
      </w:pPr>
      <w:r w:rsidRPr="00C349C4">
        <w:rPr>
          <w:lang w:val="es-BO" w:eastAsia="es-BO"/>
        </w:rPr>
        <w:t>Un parámetro importante en el diseño de obras hidráulicas es la longitud del resalto, que definirá la necesidad de incorporar obras complementarias para reducir esta longitud y/o aplicar medidas de protección de la superficie para incrementar su resistencia a las tensiones de corte.</w:t>
      </w:r>
    </w:p>
    <w:p w:rsidR="009B2BF0" w:rsidRDefault="009B2BF0" w:rsidP="00A937C0">
      <w:pPr>
        <w:spacing w:before="240" w:after="240"/>
        <w:ind w:left="709"/>
        <w:jc w:val="center"/>
        <w:rPr>
          <w:lang w:val="es-BO" w:eastAsia="es-BO"/>
        </w:rPr>
      </w:pPr>
      <w:r w:rsidRPr="00C349C4">
        <w:rPr>
          <w:lang w:val="es-BO" w:eastAsia="es-BO"/>
        </w:rPr>
        <w:t>Los resultados de pruebas experimentales realizadas por el Bureau of Reclamation, dan los siguientes resultados:</w:t>
      </w:r>
      <w:r w:rsidRPr="00C349C4">
        <w:rPr>
          <w:noProof/>
          <w:lang w:val="es-BO" w:eastAsia="es-BO"/>
        </w:rPr>
        <w:lastRenderedPageBreak/>
        <w:drawing>
          <wp:inline distT="0" distB="0" distL="0" distR="0">
            <wp:extent cx="5585524" cy="2743200"/>
            <wp:effectExtent l="19050" t="0" r="0" b="0"/>
            <wp:docPr id="107" name="Imagen 23" descr="C:\Users\ariel montaño\Desktop\discipacion\Cap5_files\Image3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riel montaño\Desktop\discipacion\Cap5_files\Image303.gif"/>
                    <pic:cNvPicPr>
                      <a:picLocks noChangeAspect="1" noChangeArrowheads="1"/>
                    </pic:cNvPicPr>
                  </pic:nvPicPr>
                  <pic:blipFill>
                    <a:blip r:embed="rId67"/>
                    <a:srcRect t="2918" b="3183"/>
                    <a:stretch>
                      <a:fillRect/>
                    </a:stretch>
                  </pic:blipFill>
                  <pic:spPr bwMode="auto">
                    <a:xfrm>
                      <a:off x="0" y="0"/>
                      <a:ext cx="5585524" cy="2743200"/>
                    </a:xfrm>
                    <a:prstGeom prst="rect">
                      <a:avLst/>
                    </a:prstGeom>
                    <a:noFill/>
                    <a:ln w="9525">
                      <a:noFill/>
                      <a:miter lim="800000"/>
                      <a:headEnd/>
                      <a:tailEnd/>
                    </a:ln>
                  </pic:spPr>
                </pic:pic>
              </a:graphicData>
            </a:graphic>
          </wp:inline>
        </w:drawing>
      </w:r>
      <w:r w:rsidR="00E9434E" w:rsidRPr="00A937C0">
        <w:rPr>
          <w:b/>
          <w:lang w:val="es-BO" w:eastAsia="es-BO"/>
        </w:rPr>
        <w:t>Fig</w:t>
      </w:r>
      <w:r w:rsidR="00A937C0" w:rsidRPr="00A937C0">
        <w:rPr>
          <w:b/>
          <w:lang w:val="es-BO" w:eastAsia="es-BO"/>
        </w:rPr>
        <w:t>ura</w:t>
      </w:r>
      <w:r w:rsidR="00E9434E" w:rsidRPr="00A937C0">
        <w:rPr>
          <w:b/>
          <w:lang w:val="es-BO" w:eastAsia="es-BO"/>
        </w:rPr>
        <w:t xml:space="preserve"> 3</w:t>
      </w:r>
      <w:r w:rsidRPr="00A937C0">
        <w:rPr>
          <w:b/>
          <w:lang w:val="es-BO" w:eastAsia="es-BO"/>
        </w:rPr>
        <w:t>.2</w:t>
      </w:r>
      <w:r w:rsidR="00E9434E" w:rsidRPr="00A937C0">
        <w:rPr>
          <w:b/>
          <w:lang w:val="es-BO" w:eastAsia="es-BO"/>
        </w:rPr>
        <w:t>3</w:t>
      </w:r>
      <w:r w:rsidR="00E9434E" w:rsidRPr="00A937C0">
        <w:rPr>
          <w:lang w:val="es-BO" w:eastAsia="es-BO"/>
        </w:rPr>
        <w:t xml:space="preserve"> </w:t>
      </w:r>
      <w:r w:rsidRPr="00A937C0">
        <w:rPr>
          <w:lang w:val="es-BO" w:eastAsia="es-BO"/>
        </w:rPr>
        <w:t xml:space="preserve"> Relación adimensional para la longitud del resalto hidráulico. Bureau of reclamation</w:t>
      </w:r>
    </w:p>
    <w:p w:rsidR="005E6360" w:rsidRDefault="005E6360" w:rsidP="00A937C0">
      <w:pPr>
        <w:spacing w:before="240" w:after="240"/>
        <w:ind w:left="709"/>
        <w:jc w:val="center"/>
        <w:rPr>
          <w:lang w:val="es-BO" w:eastAsia="es-BO"/>
        </w:rPr>
      </w:pPr>
    </w:p>
    <w:p w:rsidR="005E6360" w:rsidRPr="00A937C0" w:rsidRDefault="005E6360" w:rsidP="00A937C0">
      <w:pPr>
        <w:spacing w:before="240" w:after="240"/>
        <w:ind w:left="709"/>
        <w:jc w:val="center"/>
        <w:rPr>
          <w:lang w:val="es-BO" w:eastAsia="es-BO"/>
        </w:rPr>
      </w:pPr>
    </w:p>
    <w:p w:rsidR="00E44F37" w:rsidRDefault="00E44F37" w:rsidP="005E6360">
      <w:pPr>
        <w:spacing w:before="240" w:after="240"/>
        <w:ind w:left="426"/>
        <w:rPr>
          <w:b/>
          <w:bCs/>
          <w:lang w:val="es-BO"/>
        </w:rPr>
      </w:pPr>
      <w:r w:rsidRPr="005E6360">
        <w:rPr>
          <w:b/>
          <w:lang w:val="es-BO" w:eastAsia="es-BO"/>
        </w:rPr>
        <w:t>e)</w:t>
      </w:r>
      <w:r w:rsidR="00A2259C" w:rsidRPr="00E44F37">
        <w:rPr>
          <w:b/>
          <w:bCs/>
          <w:lang w:val="es-BO"/>
        </w:rPr>
        <w:t xml:space="preserve"> </w:t>
      </w:r>
      <w:r>
        <w:rPr>
          <w:b/>
          <w:bCs/>
          <w:lang w:val="es-BO"/>
        </w:rPr>
        <w:t>P</w:t>
      </w:r>
      <w:r w:rsidRPr="00E44F37">
        <w:rPr>
          <w:b/>
          <w:bCs/>
          <w:lang w:val="es-BO"/>
        </w:rPr>
        <w:t>erfil de la superficie del resalto</w:t>
      </w:r>
      <w:r>
        <w:rPr>
          <w:b/>
          <w:bCs/>
          <w:lang w:val="es-BO"/>
        </w:rPr>
        <w:t xml:space="preserve">: </w:t>
      </w:r>
    </w:p>
    <w:p w:rsidR="009B2BF0" w:rsidRPr="00E44F37" w:rsidRDefault="009B2BF0" w:rsidP="005E6360">
      <w:pPr>
        <w:spacing w:before="240" w:after="240"/>
        <w:ind w:left="709" w:hanging="1"/>
        <w:rPr>
          <w:b/>
          <w:bCs/>
          <w:lang w:val="es-BO"/>
        </w:rPr>
      </w:pPr>
      <w:r w:rsidRPr="00C349C4">
        <w:rPr>
          <w:lang w:val="es-BO" w:eastAsia="es-BO"/>
        </w:rPr>
        <w:t xml:space="preserve">Este dato tiene utilidad para el diseño de las paredes laterales de la obra, tanto en lo que se refiere a su altura como a su estabilidad. </w:t>
      </w:r>
    </w:p>
    <w:p w:rsidR="009B2BF0" w:rsidRPr="00C349C4" w:rsidRDefault="009B2BF0" w:rsidP="005E6360">
      <w:pPr>
        <w:spacing w:before="240" w:after="240"/>
        <w:ind w:left="708" w:firstLine="1"/>
        <w:rPr>
          <w:lang w:val="es-BO" w:eastAsia="es-BO"/>
        </w:rPr>
      </w:pPr>
      <w:r w:rsidRPr="00C349C4">
        <w:rPr>
          <w:lang w:val="es-BO" w:eastAsia="es-BO"/>
        </w:rPr>
        <w:t>Bakhmeteff y Matzke, encontraron que el perfil de la superficie de un resalto hidráulico, se puede representar por curvas adimensionales en función de Fr</w:t>
      </w:r>
      <w:r w:rsidRPr="00C349C4">
        <w:rPr>
          <w:vertAlign w:val="subscript"/>
          <w:lang w:val="es-BO" w:eastAsia="es-BO"/>
        </w:rPr>
        <w:t>1</w:t>
      </w:r>
      <w:r w:rsidRPr="00C349C4">
        <w:rPr>
          <w:lang w:val="es-BO" w:eastAsia="es-BO"/>
        </w:rPr>
        <w:t>, como se muestra en el siguiente gráfico:</w:t>
      </w:r>
    </w:p>
    <w:p w:rsidR="00B56F36" w:rsidRPr="00A937C0" w:rsidRDefault="009B2BF0" w:rsidP="00A937C0">
      <w:pPr>
        <w:spacing w:before="240" w:after="240"/>
        <w:jc w:val="center"/>
        <w:rPr>
          <w:lang w:val="es-BO" w:eastAsia="es-BO"/>
        </w:rPr>
      </w:pPr>
      <w:r w:rsidRPr="00C349C4">
        <w:rPr>
          <w:noProof/>
          <w:lang w:val="es-BO" w:eastAsia="es-BO"/>
        </w:rPr>
        <w:lastRenderedPageBreak/>
        <w:drawing>
          <wp:inline distT="0" distB="0" distL="0" distR="0">
            <wp:extent cx="5527735" cy="2380890"/>
            <wp:effectExtent l="19050" t="0" r="0" b="0"/>
            <wp:docPr id="106" name="Imagen 24" descr="C:\Users\ariel montaño\Desktop\discipacion\Cap5_files\Image3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riel montaño\Desktop\discipacion\Cap5_files\Image304.gif"/>
                    <pic:cNvPicPr>
                      <a:picLocks noChangeAspect="1" noChangeArrowheads="1"/>
                    </pic:cNvPicPr>
                  </pic:nvPicPr>
                  <pic:blipFill>
                    <a:blip r:embed="rId68"/>
                    <a:srcRect t="2473"/>
                    <a:stretch>
                      <a:fillRect/>
                    </a:stretch>
                  </pic:blipFill>
                  <pic:spPr bwMode="auto">
                    <a:xfrm>
                      <a:off x="0" y="0"/>
                      <a:ext cx="5527735" cy="2380890"/>
                    </a:xfrm>
                    <a:prstGeom prst="rect">
                      <a:avLst/>
                    </a:prstGeom>
                    <a:noFill/>
                    <a:ln w="9525">
                      <a:noFill/>
                      <a:miter lim="800000"/>
                      <a:headEnd/>
                      <a:tailEnd/>
                    </a:ln>
                  </pic:spPr>
                </pic:pic>
              </a:graphicData>
            </a:graphic>
          </wp:inline>
        </w:drawing>
      </w:r>
      <w:r w:rsidR="00A937C0">
        <w:rPr>
          <w:lang w:val="es-BO" w:eastAsia="es-BO"/>
        </w:rPr>
        <w:t xml:space="preserve">                </w:t>
      </w:r>
      <w:r w:rsidR="00E9434E" w:rsidRPr="00A937C0">
        <w:rPr>
          <w:b/>
          <w:bCs/>
          <w:iCs/>
          <w:lang w:val="es-ES_tradnl"/>
        </w:rPr>
        <w:t>Figura 3.24</w:t>
      </w:r>
      <w:r w:rsidR="00E9434E" w:rsidRPr="00A937C0">
        <w:rPr>
          <w:bCs/>
          <w:iCs/>
          <w:lang w:val="es-ES_tradnl"/>
        </w:rPr>
        <w:t xml:space="preserve"> Diagrama de Bakhmeteff  y Matzke</w:t>
      </w:r>
    </w:p>
    <w:p w:rsidR="00A86647" w:rsidRPr="00C349C4" w:rsidRDefault="00E44F37" w:rsidP="005E6360">
      <w:pPr>
        <w:spacing w:before="240" w:after="240"/>
        <w:ind w:left="426"/>
        <w:rPr>
          <w:b/>
          <w:bCs/>
          <w:lang w:val="es-BO" w:eastAsia="es-BO"/>
        </w:rPr>
      </w:pPr>
      <w:r w:rsidRPr="005E6360">
        <w:rPr>
          <w:b/>
          <w:bCs/>
          <w:lang w:val="es-BO" w:eastAsia="es-BO"/>
        </w:rPr>
        <w:t>f)</w:t>
      </w:r>
      <w:r>
        <w:rPr>
          <w:b/>
          <w:bCs/>
          <w:lang w:val="es-BO" w:eastAsia="es-BO"/>
        </w:rPr>
        <w:t xml:space="preserve"> </w:t>
      </w:r>
      <w:r w:rsidR="00A86647" w:rsidRPr="00C349C4">
        <w:rPr>
          <w:b/>
          <w:bCs/>
          <w:lang w:val="es-BO" w:eastAsia="es-BO"/>
        </w:rPr>
        <w:t>Localización del resalto hidráulico</w:t>
      </w:r>
    </w:p>
    <w:p w:rsidR="00A86647" w:rsidRPr="00C349C4" w:rsidRDefault="00A86647" w:rsidP="005E6360">
      <w:pPr>
        <w:spacing w:before="240" w:after="240"/>
        <w:ind w:left="708"/>
        <w:rPr>
          <w:lang w:val="es-BO" w:eastAsia="es-BO"/>
        </w:rPr>
      </w:pPr>
      <w:r w:rsidRPr="00C349C4">
        <w:rPr>
          <w:lang w:val="es-BO" w:eastAsia="es-BO"/>
        </w:rPr>
        <w:t xml:space="preserve">La ubicación del resalto hidráulico depende de las condiciones de flujo tanto aguas arriba como aguas abajo. </w:t>
      </w:r>
    </w:p>
    <w:p w:rsidR="00A86647" w:rsidRPr="00C349C4" w:rsidRDefault="00A86647" w:rsidP="005E6360">
      <w:pPr>
        <w:spacing w:before="240" w:after="240"/>
        <w:ind w:left="708"/>
        <w:rPr>
          <w:lang w:val="es-BO" w:eastAsia="es-BO"/>
        </w:rPr>
      </w:pPr>
      <w:r w:rsidRPr="00C349C4">
        <w:rPr>
          <w:lang w:val="es-BO" w:eastAsia="es-BO"/>
        </w:rPr>
        <w:t>Para la explicación de este aspecto, consideremos el caso del flujo a través de un conducto inferior, a manera de un desfogue de fondo. Aguas abajo, el nivel de agua es influenciado por algún elemento de control, como por ejemplo una estructura transversal.</w:t>
      </w:r>
    </w:p>
    <w:p w:rsidR="00A86647" w:rsidRPr="00A937C0" w:rsidRDefault="00A86647" w:rsidP="00A937C0">
      <w:pPr>
        <w:spacing w:before="240" w:after="240"/>
        <w:jc w:val="center"/>
        <w:rPr>
          <w:lang w:val="es-BO" w:eastAsia="es-BO"/>
        </w:rPr>
      </w:pPr>
      <w:r w:rsidRPr="00C349C4">
        <w:rPr>
          <w:noProof/>
          <w:lang w:val="es-BO" w:eastAsia="es-BO"/>
        </w:rPr>
        <w:drawing>
          <wp:inline distT="0" distB="0" distL="0" distR="0">
            <wp:extent cx="4359359" cy="1811547"/>
            <wp:effectExtent l="19050" t="0" r="3091" b="0"/>
            <wp:docPr id="108" name="Imagen 27" descr="C:\Users\ariel montaño\Desktop\discipacion\Cap5a_files\Image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riel montaño\Desktop\discipacion\Cap5a_files\Image5-4.gif"/>
                    <pic:cNvPicPr>
                      <a:picLocks noChangeAspect="1" noChangeArrowheads="1"/>
                    </pic:cNvPicPr>
                  </pic:nvPicPr>
                  <pic:blipFill>
                    <a:blip r:embed="rId69"/>
                    <a:srcRect t="7298" b="8453"/>
                    <a:stretch>
                      <a:fillRect/>
                    </a:stretch>
                  </pic:blipFill>
                  <pic:spPr bwMode="auto">
                    <a:xfrm>
                      <a:off x="0" y="0"/>
                      <a:ext cx="4359359" cy="1811547"/>
                    </a:xfrm>
                    <a:prstGeom prst="rect">
                      <a:avLst/>
                    </a:prstGeom>
                    <a:noFill/>
                    <a:ln w="9525">
                      <a:noFill/>
                      <a:miter lim="800000"/>
                      <a:headEnd/>
                      <a:tailEnd/>
                    </a:ln>
                  </pic:spPr>
                </pic:pic>
              </a:graphicData>
            </a:graphic>
          </wp:inline>
        </w:drawing>
      </w:r>
      <w:r w:rsidR="00A937C0">
        <w:rPr>
          <w:lang w:val="es-BO" w:eastAsia="es-BO"/>
        </w:rPr>
        <w:t xml:space="preserve">                                            </w:t>
      </w:r>
      <w:r w:rsidR="00E9434E" w:rsidRPr="00A937C0">
        <w:rPr>
          <w:b/>
          <w:lang w:val="es-BO" w:eastAsia="es-BO"/>
        </w:rPr>
        <w:t>Figura 3.25</w:t>
      </w:r>
      <w:r w:rsidRPr="00A937C0">
        <w:rPr>
          <w:b/>
          <w:lang w:val="es-BO" w:eastAsia="es-BO"/>
        </w:rPr>
        <w:t xml:space="preserve"> -</w:t>
      </w:r>
      <w:r w:rsidRPr="00A937C0">
        <w:rPr>
          <w:lang w:val="es-BO" w:eastAsia="es-BO"/>
        </w:rPr>
        <w:t xml:space="preserve"> Esquema de un resalto hidráulico en un sistema formado por una compuerta y una estructura de caída</w:t>
      </w:r>
    </w:p>
    <w:p w:rsidR="00A86647" w:rsidRPr="00C349C4" w:rsidRDefault="00A86647" w:rsidP="005E6360">
      <w:pPr>
        <w:spacing w:before="240" w:after="240"/>
        <w:ind w:left="708"/>
        <w:jc w:val="both"/>
        <w:rPr>
          <w:lang w:val="es-BO" w:eastAsia="es-BO"/>
        </w:rPr>
      </w:pPr>
      <w:r w:rsidRPr="00C349C4">
        <w:rPr>
          <w:lang w:val="es-BO" w:eastAsia="es-BO"/>
        </w:rPr>
        <w:t>Por un lado, el tirante alcanza su mínimo valor inmediatamente después de la compuerta, este se incrementa gradualmente en régimen supercrítico en dirección aguas abajo. Por otro lado el tirante aguas abajo se desarrolla a través de una curva de depresión incrementándose hacia aguas arriba en régimen subcrítico.</w:t>
      </w:r>
    </w:p>
    <w:p w:rsidR="00A86647" w:rsidRPr="00C349C4" w:rsidRDefault="00A86647" w:rsidP="005E6360">
      <w:pPr>
        <w:spacing w:before="240" w:after="240"/>
        <w:ind w:left="708"/>
        <w:jc w:val="both"/>
        <w:rPr>
          <w:lang w:val="es-BO" w:eastAsia="es-BO"/>
        </w:rPr>
      </w:pPr>
      <w:r w:rsidRPr="00C349C4">
        <w:rPr>
          <w:lang w:val="es-BO" w:eastAsia="es-BO"/>
        </w:rPr>
        <w:t xml:space="preserve">En alguna sección </w:t>
      </w:r>
      <w:r w:rsidRPr="00C349C4">
        <w:rPr>
          <w:b/>
          <w:bCs/>
          <w:lang w:val="es-BO" w:eastAsia="es-BO"/>
        </w:rPr>
        <w:t>A</w:t>
      </w:r>
      <w:r w:rsidRPr="00C349C4">
        <w:rPr>
          <w:lang w:val="es-BO" w:eastAsia="es-BO"/>
        </w:rPr>
        <w:t>, el chorro que se desplaza desde la compuerta, tiene un tirante h</w:t>
      </w:r>
      <w:r w:rsidRPr="00C349C4">
        <w:rPr>
          <w:vertAlign w:val="subscript"/>
          <w:lang w:val="es-BO" w:eastAsia="es-BO"/>
        </w:rPr>
        <w:t>1A</w:t>
      </w:r>
      <w:r w:rsidRPr="00C349C4">
        <w:rPr>
          <w:lang w:val="es-BO" w:eastAsia="es-BO"/>
        </w:rPr>
        <w:t xml:space="preserve"> y requiere, para la formación del resalto, un tirante conjugado h</w:t>
      </w:r>
      <w:r w:rsidRPr="00C349C4">
        <w:rPr>
          <w:vertAlign w:val="subscript"/>
          <w:lang w:val="es-BO" w:eastAsia="es-BO"/>
        </w:rPr>
        <w:t>2A</w:t>
      </w:r>
      <w:r w:rsidRPr="00C349C4">
        <w:rPr>
          <w:lang w:val="es-BO" w:eastAsia="es-BO"/>
        </w:rPr>
        <w:t xml:space="preserve">, sin embargo el tirante real </w:t>
      </w:r>
      <w:r w:rsidRPr="00C349C4">
        <w:rPr>
          <w:lang w:val="es-BO" w:eastAsia="es-BO"/>
        </w:rPr>
        <w:lastRenderedPageBreak/>
        <w:t xml:space="preserve">en esa sección es menor al requerido. Bajo estas condiciones el chorro líquido continúa su movimiento hacia aguas abajo, incrementando el tirante y por lo tanto reduciendo su energía cinética. En una sección </w:t>
      </w:r>
      <w:r w:rsidRPr="00C349C4">
        <w:rPr>
          <w:b/>
          <w:bCs/>
          <w:lang w:val="es-BO" w:eastAsia="es-BO"/>
        </w:rPr>
        <w:t xml:space="preserve">G </w:t>
      </w:r>
      <w:r w:rsidRPr="00C349C4">
        <w:rPr>
          <w:lang w:val="es-BO" w:eastAsia="es-BO"/>
        </w:rPr>
        <w:t>el tirante conjugado requerido h</w:t>
      </w:r>
      <w:r w:rsidRPr="00C349C4">
        <w:rPr>
          <w:vertAlign w:val="subscript"/>
          <w:lang w:val="es-BO" w:eastAsia="es-BO"/>
        </w:rPr>
        <w:t>2A</w:t>
      </w:r>
      <w:r w:rsidRPr="00C349C4">
        <w:rPr>
          <w:lang w:val="es-BO" w:eastAsia="es-BO"/>
        </w:rPr>
        <w:t xml:space="preserve"> alcanzará una magnitud equivalente al tirante existente, presentandosé las condiciones para la formación de un resalto hidráulico.</w:t>
      </w:r>
    </w:p>
    <w:p w:rsidR="007921A7" w:rsidRPr="00C349C4" w:rsidRDefault="00E44F37" w:rsidP="00A770B5">
      <w:pPr>
        <w:spacing w:before="240" w:after="240"/>
        <w:rPr>
          <w:b/>
        </w:rPr>
      </w:pPr>
      <w:r>
        <w:rPr>
          <w:b/>
        </w:rPr>
        <w:t>3.17</w:t>
      </w:r>
      <w:r w:rsidR="007921A7" w:rsidRPr="00C349C4">
        <w:rPr>
          <w:b/>
        </w:rPr>
        <w:t xml:space="preserve"> </w:t>
      </w:r>
      <w:r w:rsidRPr="00C349C4">
        <w:rPr>
          <w:b/>
        </w:rPr>
        <w:t>DISEÑO DE UN COLCHÓN HIDRÁULICO</w:t>
      </w:r>
      <w:r w:rsidR="007921A7" w:rsidRPr="00C349C4">
        <w:rPr>
          <w:b/>
        </w:rPr>
        <w:t>.-</w:t>
      </w:r>
    </w:p>
    <w:p w:rsidR="00474CB0" w:rsidRPr="00C349C4" w:rsidRDefault="00474CB0" w:rsidP="00A770B5">
      <w:pPr>
        <w:autoSpaceDE w:val="0"/>
        <w:autoSpaceDN w:val="0"/>
        <w:adjustRightInd w:val="0"/>
        <w:spacing w:before="240" w:after="240"/>
        <w:jc w:val="both"/>
      </w:pPr>
      <w:r w:rsidRPr="00C349C4">
        <w:t>Un colchón hidráulico se hace necesario cuando no es posible lograr la disipación de energía deseada de manera natural, es decir, cuando el tirante conjugado necesario es menor al tirante existente aguas abajo.</w:t>
      </w:r>
    </w:p>
    <w:p w:rsidR="00474CB0" w:rsidRPr="00A72431" w:rsidRDefault="00474CB0" w:rsidP="00A72431">
      <w:pPr>
        <w:autoSpaceDE w:val="0"/>
        <w:autoSpaceDN w:val="0"/>
        <w:adjustRightInd w:val="0"/>
        <w:spacing w:before="240" w:after="240"/>
        <w:jc w:val="center"/>
      </w:pPr>
      <w:r w:rsidRPr="00C349C4">
        <w:rPr>
          <w:noProof/>
          <w:lang w:val="es-BO" w:eastAsia="es-BO"/>
        </w:rPr>
        <w:drawing>
          <wp:inline distT="0" distB="0" distL="0" distR="0">
            <wp:extent cx="4647840" cy="1414732"/>
            <wp:effectExtent l="19050" t="0" r="36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a:lum contrast="6000"/>
                    </a:blip>
                    <a:srcRect t="13500" b="4500"/>
                    <a:stretch>
                      <a:fillRect/>
                    </a:stretch>
                  </pic:blipFill>
                  <pic:spPr bwMode="auto">
                    <a:xfrm>
                      <a:off x="0" y="0"/>
                      <a:ext cx="4647840" cy="1414732"/>
                    </a:xfrm>
                    <a:prstGeom prst="rect">
                      <a:avLst/>
                    </a:prstGeom>
                    <a:noFill/>
                    <a:ln w="9525">
                      <a:noFill/>
                      <a:miter lim="800000"/>
                      <a:headEnd/>
                      <a:tailEnd/>
                    </a:ln>
                  </pic:spPr>
                </pic:pic>
              </a:graphicData>
            </a:graphic>
          </wp:inline>
        </w:drawing>
      </w:r>
      <w:r w:rsidR="00A72431">
        <w:t xml:space="preserve">                                       </w:t>
      </w:r>
      <w:r w:rsidR="00E9434E" w:rsidRPr="00A72431">
        <w:rPr>
          <w:b/>
          <w:bCs/>
        </w:rPr>
        <w:t>Figura 3.26</w:t>
      </w:r>
      <w:r w:rsidRPr="00A72431">
        <w:rPr>
          <w:bCs/>
        </w:rPr>
        <w:t xml:space="preserve">  Tirante conjugado necesario &lt; tirante existente aguas abajo. No se forma resalto hidráulico</w:t>
      </w:r>
    </w:p>
    <w:p w:rsidR="00474CB0" w:rsidRPr="00C349C4" w:rsidRDefault="00474CB0" w:rsidP="00A770B5">
      <w:pPr>
        <w:autoSpaceDE w:val="0"/>
        <w:autoSpaceDN w:val="0"/>
        <w:adjustRightInd w:val="0"/>
        <w:spacing w:before="240" w:after="240"/>
        <w:jc w:val="both"/>
      </w:pPr>
      <w:r w:rsidRPr="00C349C4">
        <w:t>En muy pocos casos el tirante conjugado h</w:t>
      </w:r>
      <w:r w:rsidRPr="00C349C4">
        <w:rPr>
          <w:vertAlign w:val="subscript"/>
        </w:rPr>
        <w:t>2</w:t>
      </w:r>
      <w:r w:rsidRPr="00C349C4">
        <w:t xml:space="preserve"> del resalto hidráulico será idéntico al tirante disponible aguas abajo h</w:t>
      </w:r>
      <w:r w:rsidRPr="00C349C4">
        <w:rPr>
          <w:vertAlign w:val="subscript"/>
        </w:rPr>
        <w:t>ab</w:t>
      </w:r>
      <w:r w:rsidRPr="00C349C4">
        <w:t>; en general h</w:t>
      </w:r>
      <w:r w:rsidRPr="00C349C4">
        <w:rPr>
          <w:vertAlign w:val="subscript"/>
        </w:rPr>
        <w:t>2</w:t>
      </w:r>
      <w:r w:rsidRPr="00C349C4">
        <w:t xml:space="preserve"> será mayor a h</w:t>
      </w:r>
      <w:r w:rsidRPr="00C349C4">
        <w:rPr>
          <w:vertAlign w:val="subscript"/>
        </w:rPr>
        <w:t>ab</w:t>
      </w:r>
      <w:r w:rsidRPr="00C349C4">
        <w:t>, presentándose un déficit Δh.</w:t>
      </w:r>
      <w:r w:rsidR="00B56F36" w:rsidRPr="00C349C4">
        <w:t xml:space="preserve"> </w:t>
      </w:r>
      <w:r w:rsidRPr="00C349C4">
        <w:t>Para superar el déficit Δh se considera la alternativa de forzar a la disipación a través de la incorporación de elementos complementarios como ser la formación de un cuenco artificial, bloques de impacto, incremento de la rugosidad aguas abajo, etc. obligando a desarrollar un resalto hidráulico en un tramo definido que sea lo más corto posible.</w:t>
      </w:r>
    </w:p>
    <w:p w:rsidR="00474CB0" w:rsidRPr="00C349C4" w:rsidRDefault="00E44F37" w:rsidP="00A770B5">
      <w:pPr>
        <w:pStyle w:val="Ttulo2"/>
        <w:keepLines w:val="0"/>
        <w:numPr>
          <w:ilvl w:val="1"/>
          <w:numId w:val="20"/>
        </w:numPr>
        <w:spacing w:before="240" w:after="240"/>
        <w:rPr>
          <w:rFonts w:ascii="Times New Roman" w:hAnsi="Times New Roman" w:cs="Times New Roman"/>
          <w:color w:val="auto"/>
          <w:sz w:val="24"/>
          <w:szCs w:val="24"/>
          <w:lang w:val="es-BO"/>
        </w:rPr>
      </w:pPr>
      <w:bookmarkStart w:id="0" w:name="_Toc72685348"/>
      <w:bookmarkStart w:id="1" w:name="_Toc72685793"/>
      <w:r>
        <w:rPr>
          <w:rFonts w:ascii="Times New Roman" w:hAnsi="Times New Roman" w:cs="Times New Roman"/>
          <w:color w:val="auto"/>
          <w:sz w:val="24"/>
          <w:szCs w:val="24"/>
          <w:lang w:val="es-BO"/>
        </w:rPr>
        <w:t xml:space="preserve"> </w:t>
      </w:r>
      <w:r w:rsidR="00474CB0" w:rsidRPr="00C349C4">
        <w:rPr>
          <w:rFonts w:ascii="Times New Roman" w:hAnsi="Times New Roman" w:cs="Times New Roman"/>
          <w:color w:val="auto"/>
          <w:sz w:val="24"/>
          <w:szCs w:val="24"/>
          <w:lang w:val="es-BO"/>
        </w:rPr>
        <w:t>COLCHÓN HIDRÁULICO CON UN CUENCO AMORTIGUADOR</w:t>
      </w:r>
      <w:bookmarkEnd w:id="0"/>
      <w:bookmarkEnd w:id="1"/>
    </w:p>
    <w:p w:rsidR="00474CB0" w:rsidRPr="00C349C4" w:rsidRDefault="00474CB0" w:rsidP="00A770B5">
      <w:pPr>
        <w:autoSpaceDE w:val="0"/>
        <w:autoSpaceDN w:val="0"/>
        <w:adjustRightInd w:val="0"/>
        <w:spacing w:before="240" w:after="240"/>
        <w:jc w:val="both"/>
      </w:pPr>
      <w:r w:rsidRPr="00C349C4">
        <w:t>Tiene su aplicación en vertederos de excedencias, rápidas y estructuras de caída libre. Al pie de la estructura se presenta el tirante mínimo h</w:t>
      </w:r>
      <w:r w:rsidRPr="00C349C4">
        <w:rPr>
          <w:i/>
          <w:iCs/>
        </w:rPr>
        <w:t xml:space="preserve">min </w:t>
      </w:r>
      <w:r w:rsidRPr="00C349C4">
        <w:t>y por lo tanto la energía específica máxima.</w:t>
      </w:r>
    </w:p>
    <w:p w:rsidR="00474CB0" w:rsidRPr="00C349C4" w:rsidRDefault="00474CB0" w:rsidP="00A770B5">
      <w:pPr>
        <w:autoSpaceDE w:val="0"/>
        <w:autoSpaceDN w:val="0"/>
        <w:adjustRightInd w:val="0"/>
        <w:spacing w:before="240" w:after="240"/>
        <w:jc w:val="both"/>
      </w:pPr>
      <w:r w:rsidRPr="00C349C4">
        <w:t>Para la formación del hidráulico será necesario contar con un tirante aguas abajo h</w:t>
      </w:r>
      <w:r w:rsidRPr="00C349C4">
        <w:rPr>
          <w:vertAlign w:val="subscript"/>
        </w:rPr>
        <w:t>ab</w:t>
      </w:r>
      <w:r w:rsidRPr="00C349C4">
        <w:t xml:space="preserve"> de magnitud similar al tirante conjugado h</w:t>
      </w:r>
      <w:r w:rsidRPr="00C349C4">
        <w:rPr>
          <w:vertAlign w:val="subscript"/>
        </w:rPr>
        <w:t>2</w:t>
      </w:r>
      <w:r w:rsidRPr="00C349C4">
        <w:t>, que deberá desarrollarse por efecto de las condiciones de escurrimiento existente aguas abajo.</w:t>
      </w:r>
    </w:p>
    <w:p w:rsidR="00474CB0" w:rsidRPr="00A72431" w:rsidRDefault="00C81126" w:rsidP="00A72431">
      <w:pPr>
        <w:autoSpaceDE w:val="0"/>
        <w:autoSpaceDN w:val="0"/>
        <w:adjustRightInd w:val="0"/>
        <w:spacing w:before="240" w:after="240"/>
        <w:jc w:val="center"/>
        <w:rPr>
          <w:bCs/>
        </w:rPr>
      </w:pPr>
      <w:r>
        <w:rPr>
          <w:b/>
          <w:bCs/>
          <w:i/>
          <w:noProof/>
          <w:lang w:val="es-BO" w:eastAsia="es-BO"/>
        </w:rPr>
        <w:lastRenderedPageBreak/>
        <w:drawing>
          <wp:inline distT="0" distB="0" distL="0" distR="0">
            <wp:extent cx="6157463" cy="1431985"/>
            <wp:effectExtent l="19050" t="0" r="0" b="0"/>
            <wp:docPr id="4"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a:srcRect t="13889" b="20238"/>
                    <a:stretch>
                      <a:fillRect/>
                    </a:stretch>
                  </pic:blipFill>
                  <pic:spPr bwMode="auto">
                    <a:xfrm>
                      <a:off x="0" y="0"/>
                      <a:ext cx="6157463" cy="1431985"/>
                    </a:xfrm>
                    <a:prstGeom prst="rect">
                      <a:avLst/>
                    </a:prstGeom>
                    <a:noFill/>
                    <a:ln w="9525">
                      <a:noFill/>
                      <a:miter lim="800000"/>
                      <a:headEnd/>
                      <a:tailEnd/>
                    </a:ln>
                  </pic:spPr>
                </pic:pic>
              </a:graphicData>
            </a:graphic>
          </wp:inline>
        </w:drawing>
      </w:r>
      <w:r w:rsidR="00E9434E" w:rsidRPr="00A72431">
        <w:rPr>
          <w:b/>
          <w:bCs/>
        </w:rPr>
        <w:t>Figura 3.27</w:t>
      </w:r>
      <w:r w:rsidR="00474CB0" w:rsidRPr="00A72431">
        <w:rPr>
          <w:bCs/>
        </w:rPr>
        <w:t xml:space="preserve">  Resalto Hidráulico para </w:t>
      </w:r>
      <w:r w:rsidR="00474CB0" w:rsidRPr="00A72431">
        <w:t>h</w:t>
      </w:r>
      <w:r w:rsidR="00474CB0" w:rsidRPr="00A72431">
        <w:rPr>
          <w:vertAlign w:val="subscript"/>
        </w:rPr>
        <w:t>min</w:t>
      </w:r>
      <w:r w:rsidR="00474CB0" w:rsidRPr="00A72431">
        <w:t xml:space="preserve"> &lt; h</w:t>
      </w:r>
      <w:r w:rsidR="00474CB0" w:rsidRPr="00A72431">
        <w:rPr>
          <w:vertAlign w:val="subscript"/>
        </w:rPr>
        <w:t>1</w:t>
      </w:r>
    </w:p>
    <w:p w:rsidR="00474CB0" w:rsidRPr="00C349C4" w:rsidRDefault="00474CB0" w:rsidP="00A770B5">
      <w:pPr>
        <w:autoSpaceDE w:val="0"/>
        <w:autoSpaceDN w:val="0"/>
        <w:adjustRightInd w:val="0"/>
        <w:spacing w:before="240" w:after="240"/>
        <w:jc w:val="both"/>
      </w:pPr>
      <w:r w:rsidRPr="00C349C4">
        <w:t>Si h</w:t>
      </w:r>
      <w:r w:rsidRPr="00C349C4">
        <w:rPr>
          <w:vertAlign w:val="subscript"/>
        </w:rPr>
        <w:t>ab</w:t>
      </w:r>
      <w:r w:rsidRPr="00C349C4">
        <w:t xml:space="preserve"> &lt; h</w:t>
      </w:r>
      <w:r w:rsidRPr="00C349C4">
        <w:rPr>
          <w:vertAlign w:val="subscript"/>
        </w:rPr>
        <w:t>2</w:t>
      </w:r>
      <w:r w:rsidRPr="00C349C4">
        <w:t>, el resalto hidráulico no se formará en la sección 1, si no que por efecto de su energía cinética, la zona de régimen subcrítico se desplazará hacia aguas abajo, hasta encontrar un tirante que sea próximo al tirante conjugado; en este caso h</w:t>
      </w:r>
      <w:r w:rsidRPr="00C349C4">
        <w:rPr>
          <w:vertAlign w:val="subscript"/>
        </w:rPr>
        <w:t>min</w:t>
      </w:r>
      <w:r w:rsidRPr="00C349C4">
        <w:t xml:space="preserve"> &lt; h</w:t>
      </w:r>
      <w:r w:rsidRPr="00C349C4">
        <w:rPr>
          <w:vertAlign w:val="subscript"/>
        </w:rPr>
        <w:t>1</w:t>
      </w:r>
      <w:r w:rsidRPr="00C349C4">
        <w:t>. Además, la zona de régimen supercrítico alcanzará una longitud apreciable que será mayor a la longitud máxima definida por las condiciones límite del proyecto en cuestión.</w:t>
      </w:r>
    </w:p>
    <w:p w:rsidR="00474CB0" w:rsidRPr="00C349C4" w:rsidRDefault="00474CB0" w:rsidP="00A770B5">
      <w:pPr>
        <w:autoSpaceDE w:val="0"/>
        <w:autoSpaceDN w:val="0"/>
        <w:adjustRightInd w:val="0"/>
        <w:spacing w:before="240" w:after="240"/>
        <w:jc w:val="both"/>
      </w:pPr>
      <w:r w:rsidRPr="00C349C4">
        <w:t>Para incrementar el tirante de aguas abajo existen varias posibilidades, a saber: profundizar la solera o construir un travesaño de fondo, incrementar la rugosidad de la solera, reducir el ancho de la sección, reducir la pendiente de la solera, etc.</w:t>
      </w:r>
    </w:p>
    <w:p w:rsidR="00474CB0" w:rsidRPr="00C349C4" w:rsidRDefault="00474CB0" w:rsidP="00A770B5">
      <w:pPr>
        <w:autoSpaceDE w:val="0"/>
        <w:autoSpaceDN w:val="0"/>
        <w:adjustRightInd w:val="0"/>
        <w:spacing w:before="240" w:after="240"/>
        <w:jc w:val="both"/>
      </w:pPr>
      <w:r w:rsidRPr="00C349C4">
        <w:t>Las tres últimas posibilidades son normalmente difíciles de lograr por lo que se considera únicamente la primera o segunda de las posibilidades.</w:t>
      </w:r>
    </w:p>
    <w:p w:rsidR="00474CB0" w:rsidRPr="00C349C4" w:rsidRDefault="00474CB0" w:rsidP="00A770B5">
      <w:pPr>
        <w:autoSpaceDE w:val="0"/>
        <w:autoSpaceDN w:val="0"/>
        <w:adjustRightInd w:val="0"/>
        <w:spacing w:before="240" w:after="240"/>
        <w:jc w:val="both"/>
      </w:pPr>
      <w:r w:rsidRPr="00C349C4">
        <w:t xml:space="preserve">La profundización de la solera en la zona del colchón hidráulico incrementará la altura de caída y en consecuencia la disminución del tirante hmin y un tirante conjugado h2 mayor. </w:t>
      </w:r>
    </w:p>
    <w:p w:rsidR="00474CB0" w:rsidRPr="00A72431" w:rsidRDefault="00474CB0" w:rsidP="00A72431">
      <w:pPr>
        <w:autoSpaceDE w:val="0"/>
        <w:autoSpaceDN w:val="0"/>
        <w:adjustRightInd w:val="0"/>
        <w:spacing w:before="240" w:after="240"/>
        <w:jc w:val="center"/>
      </w:pPr>
      <w:r w:rsidRPr="00C349C4">
        <w:rPr>
          <w:noProof/>
          <w:lang w:val="es-BO" w:eastAsia="es-BO"/>
        </w:rPr>
        <w:drawing>
          <wp:inline distT="0" distB="0" distL="0" distR="0">
            <wp:extent cx="5760648" cy="2131494"/>
            <wp:effectExtent l="19050" t="0" r="0" b="0"/>
            <wp:docPr id="32"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2">
                      <a:lum contrast="6000"/>
                    </a:blip>
                    <a:srcRect b="3856"/>
                    <a:stretch>
                      <a:fillRect/>
                    </a:stretch>
                  </pic:blipFill>
                  <pic:spPr bwMode="auto">
                    <a:xfrm>
                      <a:off x="0" y="0"/>
                      <a:ext cx="5760648" cy="2131494"/>
                    </a:xfrm>
                    <a:prstGeom prst="rect">
                      <a:avLst/>
                    </a:prstGeom>
                    <a:noFill/>
                    <a:ln w="9525">
                      <a:noFill/>
                      <a:miter lim="800000"/>
                      <a:headEnd/>
                      <a:tailEnd/>
                    </a:ln>
                  </pic:spPr>
                </pic:pic>
              </a:graphicData>
            </a:graphic>
          </wp:inline>
        </w:drawing>
      </w:r>
      <w:r w:rsidR="00CC406B" w:rsidRPr="00A72431">
        <w:rPr>
          <w:b/>
          <w:bCs/>
        </w:rPr>
        <w:t>Figura 3.28</w:t>
      </w:r>
      <w:r w:rsidRPr="00A72431">
        <w:rPr>
          <w:bCs/>
        </w:rPr>
        <w:t xml:space="preserve">   Colchón hidráulico profundizando el nivel de la solera</w:t>
      </w:r>
    </w:p>
    <w:p w:rsidR="00474CB0" w:rsidRPr="00C349C4" w:rsidRDefault="00474CB0" w:rsidP="00A770B5">
      <w:pPr>
        <w:autoSpaceDE w:val="0"/>
        <w:autoSpaceDN w:val="0"/>
        <w:adjustRightInd w:val="0"/>
        <w:spacing w:before="240" w:after="240"/>
        <w:jc w:val="both"/>
      </w:pPr>
      <w:r w:rsidRPr="00C349C4">
        <w:t xml:space="preserve">Para el cálculo de la profundidad del colchón hidráulico z, que alcance la menor longitud posible, se puede asumir hmin </w:t>
      </w:r>
      <w:r w:rsidRPr="00C349C4">
        <w:rPr>
          <w:position w:val="-4"/>
        </w:rPr>
        <w:object w:dxaOrig="220" w:dyaOrig="200">
          <v:shape id="_x0000_i1037" type="#_x0000_t75" style="width:11.25pt;height:9.4pt" o:ole="">
            <v:imagedata r:id="rId73" o:title=""/>
          </v:shape>
          <o:OLEObject Type="Embed" ProgID="Equation.DSMT4" ShapeID="_x0000_i1037" DrawAspect="Content" ObjectID="_1302522394" r:id="rId74"/>
        </w:object>
      </w:r>
      <w:r w:rsidRPr="00C349C4">
        <w:t xml:space="preserve"> h1; a continuación se determina el tirante conju</w:t>
      </w:r>
      <w:r w:rsidR="00961A0E">
        <w:t xml:space="preserve">gado h2 mediante la expresión </w:t>
      </w:r>
      <w:r w:rsidRPr="00C349C4">
        <w:t>3</w:t>
      </w:r>
      <w:r w:rsidR="00961A0E">
        <w:t>.19</w:t>
      </w:r>
      <w:r w:rsidRPr="00C349C4">
        <w:t>. El tirante hab dependerá de las condiciones hidráulicas del canal aguas debajo de la estructura de caída. Δh se obtiene de la diferencia entre el tirante conjugado y el tirante existente aguas abajo; este valor deberá adquirir una magnitud significativamente menor a la original.</w:t>
      </w:r>
    </w:p>
    <w:p w:rsidR="00474CB0" w:rsidRPr="00C349C4" w:rsidRDefault="00474CB0" w:rsidP="00A770B5">
      <w:pPr>
        <w:autoSpaceDE w:val="0"/>
        <w:autoSpaceDN w:val="0"/>
        <w:adjustRightInd w:val="0"/>
        <w:spacing w:before="240" w:after="240"/>
        <w:jc w:val="both"/>
      </w:pPr>
      <w:r w:rsidRPr="00C349C4">
        <w:lastRenderedPageBreak/>
        <w:t>La expresión que determina la profundidad necesaria z del colchón hidráulico será:</w:t>
      </w:r>
    </w:p>
    <w:p w:rsidR="00474CB0" w:rsidRPr="009F7CBF" w:rsidRDefault="00474CB0" w:rsidP="00A770B5">
      <w:pPr>
        <w:autoSpaceDE w:val="0"/>
        <w:autoSpaceDN w:val="0"/>
        <w:adjustRightInd w:val="0"/>
        <w:spacing w:before="240" w:after="240"/>
        <w:jc w:val="center"/>
        <w:rPr>
          <w:sz w:val="22"/>
        </w:rPr>
      </w:pPr>
      <w:r w:rsidRPr="00C349C4">
        <w:rPr>
          <w:noProof/>
          <w:position w:val="-34"/>
          <w:lang w:val="es-BO" w:eastAsia="es-BO"/>
        </w:rPr>
        <w:drawing>
          <wp:inline distT="0" distB="0" distL="0" distR="0">
            <wp:extent cx="1881505" cy="509905"/>
            <wp:effectExtent l="19050" t="0" r="444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a:srcRect/>
                    <a:stretch>
                      <a:fillRect/>
                    </a:stretch>
                  </pic:blipFill>
                  <pic:spPr bwMode="auto">
                    <a:xfrm>
                      <a:off x="0" y="0"/>
                      <a:ext cx="1881505" cy="509905"/>
                    </a:xfrm>
                    <a:prstGeom prst="rect">
                      <a:avLst/>
                    </a:prstGeom>
                    <a:noFill/>
                    <a:ln w="9525">
                      <a:noFill/>
                      <a:miter lim="800000"/>
                      <a:headEnd/>
                      <a:tailEnd/>
                    </a:ln>
                  </pic:spPr>
                </pic:pic>
              </a:graphicData>
            </a:graphic>
          </wp:inline>
        </w:drawing>
      </w:r>
      <w:r w:rsidR="002026FE" w:rsidRPr="009F7CBF">
        <w:rPr>
          <w:szCs w:val="28"/>
          <w:lang w:val="es-BO"/>
        </w:rPr>
        <w:t>(3.24)</w:t>
      </w:r>
    </w:p>
    <w:p w:rsidR="00474CB0" w:rsidRPr="00C349C4" w:rsidRDefault="00474CB0" w:rsidP="00A770B5">
      <w:pPr>
        <w:autoSpaceDE w:val="0"/>
        <w:autoSpaceDN w:val="0"/>
        <w:adjustRightInd w:val="0"/>
        <w:spacing w:before="240" w:after="240"/>
        <w:jc w:val="both"/>
      </w:pPr>
      <w:r w:rsidRPr="00C349C4">
        <w:t>Donde:</w:t>
      </w:r>
    </w:p>
    <w:p w:rsidR="00474CB0" w:rsidRPr="009F7CBF" w:rsidRDefault="00474CB0" w:rsidP="00A770B5">
      <w:pPr>
        <w:autoSpaceDE w:val="0"/>
        <w:autoSpaceDN w:val="0"/>
        <w:adjustRightInd w:val="0"/>
        <w:spacing w:before="240" w:after="240"/>
        <w:jc w:val="center"/>
        <w:rPr>
          <w:sz w:val="22"/>
        </w:rPr>
      </w:pPr>
      <w:r w:rsidRPr="00C349C4">
        <w:rPr>
          <w:position w:val="-12"/>
        </w:rPr>
        <w:object w:dxaOrig="1719" w:dyaOrig="360">
          <v:shape id="_x0000_i1038" type="#_x0000_t75" style="width:85.75pt;height:18.15pt" o:ole="">
            <v:imagedata r:id="rId76" o:title=""/>
          </v:shape>
          <o:OLEObject Type="Embed" ProgID="Equation.DSMT4" ShapeID="_x0000_i1038" DrawAspect="Content" ObjectID="_1302522395" r:id="rId77"/>
        </w:object>
      </w:r>
      <w:r w:rsidRPr="00C349C4">
        <w:tab/>
      </w:r>
      <w:r w:rsidRPr="00C349C4">
        <w:tab/>
        <w:t>(</w:t>
      </w:r>
      <w:r w:rsidRPr="00C349C4">
        <w:rPr>
          <w:position w:val="-12"/>
        </w:rPr>
        <w:object w:dxaOrig="440" w:dyaOrig="360">
          <v:shape id="_x0000_i1039" type="#_x0000_t75" style="width:22.55pt;height:18.15pt" o:ole="">
            <v:imagedata r:id="rId78" o:title=""/>
          </v:shape>
          <o:OLEObject Type="Embed" ProgID="Equation.DSMT4" ShapeID="_x0000_i1039" DrawAspect="Content" ObjectID="_1302522396" r:id="rId79"/>
        </w:object>
      </w:r>
      <w:r w:rsidR="002026FE">
        <w:t xml:space="preserve"> N° de froude aguas abajo)</w:t>
      </w:r>
      <w:r w:rsidR="002026FE">
        <w:tab/>
      </w:r>
      <w:r w:rsidR="002026FE" w:rsidRPr="009F7CBF">
        <w:rPr>
          <w:szCs w:val="28"/>
          <w:lang w:val="es-BO"/>
        </w:rPr>
        <w:t>(3.25)</w:t>
      </w:r>
    </w:p>
    <w:p w:rsidR="00474CB0" w:rsidRPr="00C349C4" w:rsidRDefault="00474CB0" w:rsidP="00A770B5">
      <w:pPr>
        <w:autoSpaceDE w:val="0"/>
        <w:autoSpaceDN w:val="0"/>
        <w:adjustRightInd w:val="0"/>
        <w:spacing w:before="240" w:after="240"/>
        <w:jc w:val="both"/>
      </w:pPr>
      <w:r w:rsidRPr="00C349C4">
        <w:t>Se recomienda adoptar LZ = 10· z como longitud para el desarrollo del resalto hidráulico; este valor deberá compararse con el que resulte del cálculo correspondiente.</w:t>
      </w:r>
    </w:p>
    <w:p w:rsidR="00474CB0" w:rsidRPr="00C349C4" w:rsidRDefault="00474CB0" w:rsidP="00A770B5">
      <w:pPr>
        <w:autoSpaceDE w:val="0"/>
        <w:autoSpaceDN w:val="0"/>
        <w:adjustRightInd w:val="0"/>
        <w:spacing w:before="240" w:after="240"/>
        <w:jc w:val="both"/>
      </w:pPr>
      <w:r w:rsidRPr="00C349C4">
        <w:t>Dependiendo de las condiciones que presenta la obra, también es posible la formación de un colchón hidráulico con la aplicación de un travesaño de fondo, cuya misión será elevar el tirante aguas abajo hasta niveles que compensen el déficit del tirante conjugado.</w:t>
      </w:r>
    </w:p>
    <w:p w:rsidR="00474CB0" w:rsidRPr="00C349C4" w:rsidRDefault="00474CB0" w:rsidP="00A770B5">
      <w:pPr>
        <w:autoSpaceDE w:val="0"/>
        <w:autoSpaceDN w:val="0"/>
        <w:adjustRightInd w:val="0"/>
        <w:spacing w:before="240" w:after="240"/>
        <w:jc w:val="both"/>
      </w:pPr>
      <w:r w:rsidRPr="00C349C4">
        <w:t xml:space="preserve">La altura necesaria </w:t>
      </w:r>
      <w:r w:rsidRPr="00C349C4">
        <w:rPr>
          <w:b/>
          <w:bCs/>
        </w:rPr>
        <w:t xml:space="preserve">e </w:t>
      </w:r>
      <w:r w:rsidRPr="00C349C4">
        <w:t>para alcanzar el objetivo indicado puede ser calculada por medio de la siguiente expresión:</w:t>
      </w:r>
    </w:p>
    <w:p w:rsidR="00474CB0" w:rsidRPr="00C349C4" w:rsidRDefault="00474CB0" w:rsidP="00A770B5">
      <w:pPr>
        <w:autoSpaceDE w:val="0"/>
        <w:autoSpaceDN w:val="0"/>
        <w:adjustRightInd w:val="0"/>
        <w:spacing w:before="240" w:after="240"/>
        <w:jc w:val="center"/>
      </w:pPr>
      <w:r w:rsidRPr="00DF6CB9">
        <w:rPr>
          <w:position w:val="-32"/>
        </w:rPr>
        <w:object w:dxaOrig="2540" w:dyaOrig="800">
          <v:shape id="_x0000_i1040" type="#_x0000_t75" style="width:127.1pt;height:40.7pt" o:ole="">
            <v:imagedata r:id="rId80" o:title=""/>
          </v:shape>
          <o:OLEObject Type="Embed" ProgID="Equation.DSMT4" ShapeID="_x0000_i1040" DrawAspect="Content" ObjectID="_1302522397" r:id="rId81"/>
        </w:object>
      </w:r>
      <w:r w:rsidR="002026FE">
        <w:tab/>
      </w:r>
      <w:r w:rsidR="002026FE" w:rsidRPr="009F7CBF">
        <w:rPr>
          <w:szCs w:val="28"/>
          <w:lang w:val="es-BO"/>
        </w:rPr>
        <w:t>(3.26)</w:t>
      </w:r>
    </w:p>
    <w:p w:rsidR="00474CB0" w:rsidRPr="00C349C4" w:rsidRDefault="00474CB0" w:rsidP="00A770B5">
      <w:pPr>
        <w:autoSpaceDE w:val="0"/>
        <w:autoSpaceDN w:val="0"/>
        <w:adjustRightInd w:val="0"/>
        <w:spacing w:before="240" w:after="240"/>
        <w:jc w:val="both"/>
      </w:pPr>
      <w:r w:rsidRPr="00C349C4">
        <w:t>Donde:</w:t>
      </w:r>
    </w:p>
    <w:p w:rsidR="00474CB0" w:rsidRPr="00C349C4" w:rsidRDefault="00474CB0" w:rsidP="00A770B5">
      <w:pPr>
        <w:autoSpaceDE w:val="0"/>
        <w:autoSpaceDN w:val="0"/>
        <w:adjustRightInd w:val="0"/>
        <w:spacing w:before="240" w:after="240"/>
        <w:jc w:val="both"/>
      </w:pPr>
      <w:r w:rsidRPr="00C349C4">
        <w:t>Δh: Diferencia de nivel entre el tirante conjugado del resalto hidráulico y el tirante aguas abajo.</w:t>
      </w:r>
    </w:p>
    <w:p w:rsidR="00474CB0" w:rsidRPr="00A72431" w:rsidRDefault="00474CB0" w:rsidP="00A72431">
      <w:pPr>
        <w:autoSpaceDE w:val="0"/>
        <w:autoSpaceDN w:val="0"/>
        <w:adjustRightInd w:val="0"/>
        <w:spacing w:before="240" w:after="240"/>
        <w:jc w:val="center"/>
      </w:pPr>
      <w:r w:rsidRPr="00C349C4">
        <w:rPr>
          <w:noProof/>
          <w:lang w:val="es-BO" w:eastAsia="es-BO"/>
        </w:rPr>
        <w:drawing>
          <wp:inline distT="0" distB="0" distL="0" distR="0">
            <wp:extent cx="5622625" cy="2363638"/>
            <wp:effectExtent l="1905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2">
                      <a:lum contrast="6000"/>
                    </a:blip>
                    <a:srcRect t="2381" b="4422"/>
                    <a:stretch>
                      <a:fillRect/>
                    </a:stretch>
                  </pic:blipFill>
                  <pic:spPr bwMode="auto">
                    <a:xfrm>
                      <a:off x="0" y="0"/>
                      <a:ext cx="5622625" cy="2363638"/>
                    </a:xfrm>
                    <a:prstGeom prst="rect">
                      <a:avLst/>
                    </a:prstGeom>
                    <a:noFill/>
                    <a:ln w="9525">
                      <a:noFill/>
                      <a:miter lim="800000"/>
                      <a:headEnd/>
                      <a:tailEnd/>
                    </a:ln>
                  </pic:spPr>
                </pic:pic>
              </a:graphicData>
            </a:graphic>
          </wp:inline>
        </w:drawing>
      </w:r>
      <w:r w:rsidR="00A72431">
        <w:t xml:space="preserve">            </w:t>
      </w:r>
      <w:r w:rsidR="00CC406B" w:rsidRPr="00A72431">
        <w:rPr>
          <w:b/>
          <w:bCs/>
        </w:rPr>
        <w:t>Figura 3.29</w:t>
      </w:r>
      <w:r w:rsidRPr="00A72431">
        <w:rPr>
          <w:bCs/>
        </w:rPr>
        <w:t xml:space="preserve">  Colchón hidráulico por aplicación de un travesaño de fondo</w:t>
      </w:r>
    </w:p>
    <w:p w:rsidR="00474CB0" w:rsidRPr="009F7CBF" w:rsidRDefault="00474CB0" w:rsidP="00A770B5">
      <w:pPr>
        <w:autoSpaceDE w:val="0"/>
        <w:autoSpaceDN w:val="0"/>
        <w:adjustRightInd w:val="0"/>
        <w:spacing w:before="240" w:after="240"/>
        <w:jc w:val="both"/>
        <w:rPr>
          <w:sz w:val="22"/>
        </w:rPr>
      </w:pPr>
      <w:r w:rsidRPr="00C349C4">
        <w:t xml:space="preserve">Como en el caso anterior, se </w:t>
      </w:r>
      <w:r w:rsidR="00AC6F48">
        <w:t xml:space="preserve">puede adoptar Lc = 10· e.    </w:t>
      </w:r>
      <w:r w:rsidR="00AC6F48" w:rsidRPr="009F7CBF">
        <w:rPr>
          <w:szCs w:val="28"/>
          <w:lang w:val="es-BO"/>
        </w:rPr>
        <w:t>(3.27)</w:t>
      </w:r>
    </w:p>
    <w:p w:rsidR="00474CB0" w:rsidRPr="00C349C4" w:rsidRDefault="00474CB0" w:rsidP="00A770B5">
      <w:pPr>
        <w:autoSpaceDE w:val="0"/>
        <w:autoSpaceDN w:val="0"/>
        <w:adjustRightInd w:val="0"/>
        <w:spacing w:before="240" w:after="240"/>
        <w:jc w:val="both"/>
      </w:pPr>
      <w:r w:rsidRPr="00C349C4">
        <w:lastRenderedPageBreak/>
        <w:t>La altura de travesaño e tiene como altura máxima la altura de caída mínima necesaria para la formación del resalto hidráulico, ya que podría generarse un nuevo resalto hidráulico.</w:t>
      </w:r>
    </w:p>
    <w:p w:rsidR="00474CB0" w:rsidRPr="00C349C4" w:rsidRDefault="005A6719" w:rsidP="00A770B5">
      <w:pPr>
        <w:pStyle w:val="Ttulo2"/>
        <w:keepLines w:val="0"/>
        <w:numPr>
          <w:ilvl w:val="1"/>
          <w:numId w:val="20"/>
        </w:numPr>
        <w:spacing w:before="240" w:after="240"/>
        <w:rPr>
          <w:rFonts w:ascii="Times New Roman" w:hAnsi="Times New Roman" w:cs="Times New Roman"/>
          <w:color w:val="auto"/>
          <w:sz w:val="24"/>
          <w:szCs w:val="24"/>
          <w:lang w:val="es-BO"/>
        </w:rPr>
      </w:pPr>
      <w:bookmarkStart w:id="2" w:name="_Toc72685349"/>
      <w:bookmarkStart w:id="3" w:name="_Toc72685794"/>
      <w:r>
        <w:rPr>
          <w:rFonts w:ascii="Times New Roman" w:hAnsi="Times New Roman" w:cs="Times New Roman"/>
          <w:color w:val="auto"/>
          <w:sz w:val="24"/>
          <w:szCs w:val="24"/>
          <w:lang w:val="es-BO"/>
        </w:rPr>
        <w:t xml:space="preserve"> </w:t>
      </w:r>
      <w:r w:rsidR="00474CB0" w:rsidRPr="00C349C4">
        <w:rPr>
          <w:rFonts w:ascii="Times New Roman" w:hAnsi="Times New Roman" w:cs="Times New Roman"/>
          <w:color w:val="auto"/>
          <w:sz w:val="24"/>
          <w:szCs w:val="24"/>
          <w:lang w:val="es-BO"/>
        </w:rPr>
        <w:t>ESTANQUES AMORTIGUADORES DE LA U.S.B.R.</w:t>
      </w:r>
      <w:bookmarkEnd w:id="2"/>
      <w:bookmarkEnd w:id="3"/>
    </w:p>
    <w:p w:rsidR="00474CB0" w:rsidRPr="00C349C4" w:rsidRDefault="00474CB0" w:rsidP="00A770B5">
      <w:pPr>
        <w:tabs>
          <w:tab w:val="left" w:pos="960"/>
        </w:tabs>
        <w:autoSpaceDE w:val="0"/>
        <w:autoSpaceDN w:val="0"/>
        <w:adjustRightInd w:val="0"/>
        <w:spacing w:before="240" w:after="240"/>
        <w:jc w:val="both"/>
        <w:rPr>
          <w:bCs/>
        </w:rPr>
      </w:pPr>
      <w:r w:rsidRPr="00C349C4">
        <w:rPr>
          <w:bCs/>
        </w:rPr>
        <w:t>De acuerdo a la clasificación del U.S. Bureau of Reclamation, existen cinco tipos de estanques amortiguadores:</w:t>
      </w:r>
    </w:p>
    <w:p w:rsidR="00474CB0" w:rsidRPr="00C349C4" w:rsidRDefault="00474CB0" w:rsidP="00A770B5">
      <w:pPr>
        <w:tabs>
          <w:tab w:val="left" w:pos="1200"/>
        </w:tabs>
        <w:autoSpaceDE w:val="0"/>
        <w:autoSpaceDN w:val="0"/>
        <w:adjustRightInd w:val="0"/>
        <w:jc w:val="both"/>
        <w:rPr>
          <w:bCs/>
        </w:rPr>
      </w:pPr>
      <w:r w:rsidRPr="00C349C4">
        <w:rPr>
          <w:bCs/>
        </w:rPr>
        <w:t>TIPO I</w:t>
      </w:r>
      <w:r w:rsidRPr="00C349C4">
        <w:rPr>
          <w:bCs/>
        </w:rPr>
        <w:tab/>
        <w:t>Para canales con pendiente moderada.</w:t>
      </w:r>
    </w:p>
    <w:p w:rsidR="00474CB0" w:rsidRPr="00C349C4" w:rsidRDefault="00474CB0" w:rsidP="00A770B5">
      <w:pPr>
        <w:tabs>
          <w:tab w:val="left" w:pos="1200"/>
        </w:tabs>
        <w:autoSpaceDE w:val="0"/>
        <w:autoSpaceDN w:val="0"/>
        <w:adjustRightInd w:val="0"/>
        <w:ind w:left="1200" w:hanging="1200"/>
        <w:jc w:val="both"/>
        <w:rPr>
          <w:bCs/>
        </w:rPr>
      </w:pPr>
      <w:r w:rsidRPr="00C349C4">
        <w:rPr>
          <w:bCs/>
        </w:rPr>
        <w:t xml:space="preserve">TIPO II </w:t>
      </w:r>
      <w:r w:rsidRPr="00C349C4">
        <w:rPr>
          <w:bCs/>
        </w:rPr>
        <w:tab/>
        <w:t>Estanques amortiguadores para vertederos de presas grandes y de tierra con canales extensos</w:t>
      </w:r>
    </w:p>
    <w:p w:rsidR="00474CB0" w:rsidRPr="00C349C4" w:rsidRDefault="00474CB0" w:rsidP="00A770B5">
      <w:pPr>
        <w:tabs>
          <w:tab w:val="left" w:pos="1200"/>
        </w:tabs>
        <w:autoSpaceDE w:val="0"/>
        <w:autoSpaceDN w:val="0"/>
        <w:adjustRightInd w:val="0"/>
        <w:ind w:left="1200" w:hanging="1200"/>
        <w:jc w:val="both"/>
        <w:rPr>
          <w:bCs/>
        </w:rPr>
      </w:pPr>
      <w:r w:rsidRPr="00C349C4">
        <w:rPr>
          <w:bCs/>
        </w:rPr>
        <w:t xml:space="preserve">TIPO III </w:t>
      </w:r>
      <w:r w:rsidRPr="00C349C4">
        <w:rPr>
          <w:bCs/>
        </w:rPr>
        <w:tab/>
        <w:t>Pequeños estaques amortiguadores para estructuras de canal, pequeñas estructuras de salida, y vertederos menores.</w:t>
      </w:r>
    </w:p>
    <w:p w:rsidR="00474CB0" w:rsidRPr="00C349C4" w:rsidRDefault="00474CB0" w:rsidP="00A770B5">
      <w:pPr>
        <w:tabs>
          <w:tab w:val="left" w:pos="1200"/>
        </w:tabs>
        <w:autoSpaceDE w:val="0"/>
        <w:autoSpaceDN w:val="0"/>
        <w:adjustRightInd w:val="0"/>
        <w:ind w:left="1200" w:hanging="1200"/>
        <w:jc w:val="both"/>
        <w:rPr>
          <w:bCs/>
        </w:rPr>
      </w:pPr>
      <w:r w:rsidRPr="00C349C4">
        <w:rPr>
          <w:bCs/>
        </w:rPr>
        <w:t>TIPO IV</w:t>
      </w:r>
      <w:r w:rsidRPr="00C349C4">
        <w:rPr>
          <w:bCs/>
        </w:rPr>
        <w:tab/>
        <w:t>Utilizado en estructuras de canal y en presas de derivación. Este diseño reduce las ondas excesivas creadas en resaltos imperfectos.</w:t>
      </w:r>
    </w:p>
    <w:p w:rsidR="00474CB0" w:rsidRPr="00C349C4" w:rsidRDefault="00474CB0" w:rsidP="00A770B5">
      <w:pPr>
        <w:tabs>
          <w:tab w:val="left" w:pos="1200"/>
        </w:tabs>
        <w:autoSpaceDE w:val="0"/>
        <w:autoSpaceDN w:val="0"/>
        <w:adjustRightInd w:val="0"/>
        <w:ind w:left="1200" w:hanging="1200"/>
        <w:jc w:val="both"/>
        <w:rPr>
          <w:bCs/>
        </w:rPr>
      </w:pPr>
      <w:r w:rsidRPr="00C349C4">
        <w:rPr>
          <w:bCs/>
        </w:rPr>
        <w:t>TIPO V</w:t>
      </w:r>
      <w:r w:rsidRPr="00C349C4">
        <w:rPr>
          <w:bCs/>
        </w:rPr>
        <w:tab/>
        <w:t>Estanques amortiguadores con pendientes pronunciadas.</w:t>
      </w:r>
    </w:p>
    <w:p w:rsidR="00474CB0" w:rsidRPr="00C349C4" w:rsidRDefault="00474CB0" w:rsidP="00A770B5">
      <w:pPr>
        <w:spacing w:before="240" w:after="240"/>
        <w:jc w:val="both"/>
      </w:pPr>
      <w:r w:rsidRPr="00C349C4">
        <w:t>El principal objetivo en el diseño hidráulico de un estanque amortiguador es la determinación del ancho y elevación  del estanque para formar un resalto hidráulico estable. Esto se obtiene cuando el nivel del agua de la altura conjugada es igual al nivel del tirante aguas abajo.</w:t>
      </w:r>
    </w:p>
    <w:p w:rsidR="00474CB0" w:rsidRPr="00C349C4" w:rsidRDefault="005E6360" w:rsidP="00A770B5">
      <w:pPr>
        <w:pStyle w:val="Ttulo3"/>
        <w:keepNext/>
        <w:numPr>
          <w:ilvl w:val="2"/>
          <w:numId w:val="20"/>
        </w:numPr>
        <w:spacing w:before="240" w:beforeAutospacing="0" w:after="240" w:afterAutospacing="0"/>
        <w:rPr>
          <w:sz w:val="24"/>
          <w:szCs w:val="24"/>
        </w:rPr>
      </w:pPr>
      <w:bookmarkStart w:id="4" w:name="_Toc72685350"/>
      <w:bookmarkStart w:id="5" w:name="_Toc72685795"/>
      <w:r>
        <w:rPr>
          <w:sz w:val="24"/>
          <w:szCs w:val="24"/>
        </w:rPr>
        <w:t>E</w:t>
      </w:r>
      <w:r w:rsidRPr="00C349C4">
        <w:rPr>
          <w:sz w:val="24"/>
          <w:szCs w:val="24"/>
        </w:rPr>
        <w:t xml:space="preserve">stanque amortiguador tipo </w:t>
      </w:r>
      <w:bookmarkEnd w:id="4"/>
      <w:bookmarkEnd w:id="5"/>
      <w:r>
        <w:rPr>
          <w:sz w:val="24"/>
          <w:szCs w:val="24"/>
        </w:rPr>
        <w:t>I</w:t>
      </w:r>
    </w:p>
    <w:p w:rsidR="00474CB0" w:rsidRPr="00C349C4" w:rsidRDefault="00474CB0" w:rsidP="00A770B5">
      <w:pPr>
        <w:spacing w:before="240" w:after="240"/>
        <w:jc w:val="both"/>
      </w:pPr>
      <w:r w:rsidRPr="00C349C4">
        <w:t>Los estanques de tipo I deben ser utilizados cuando el número de Froude Fr</w:t>
      </w:r>
      <w:r w:rsidRPr="00C349C4">
        <w:rPr>
          <w:vertAlign w:val="subscript"/>
        </w:rPr>
        <w:t>1</w:t>
      </w:r>
      <w:r w:rsidRPr="00C349C4">
        <w:t xml:space="preserve"> es menor a 1.7, sin embargo en la práctica este límite puede extenderse a 2.5. Cuando el número de Froude es 1.7 el tirante conjugado y</w:t>
      </w:r>
      <w:r w:rsidRPr="00C349C4">
        <w:rPr>
          <w:vertAlign w:val="subscript"/>
        </w:rPr>
        <w:t>2</w:t>
      </w:r>
      <w:r w:rsidRPr="00C349C4">
        <w:t xml:space="preserve"> es aproximadamente el doble del tirante de llegada, o aproximadamente 40% mayor que el tirante crítico. La velocidad de salida v</w:t>
      </w:r>
      <w:r w:rsidRPr="00C349C4">
        <w:rPr>
          <w:vertAlign w:val="subscript"/>
        </w:rPr>
        <w:t>2</w:t>
      </w:r>
      <w:r w:rsidRPr="00C349C4">
        <w:t xml:space="preserve"> es aproximadamente la mitad de la velocidad de llegada, o 30% menor que la velocidad crítica. Las longitudes del canal más allá del punto dónde el tirante comienza a cambiar no deben ser menores que aproximadamente 4y</w:t>
      </w:r>
      <w:r w:rsidRPr="00C349C4">
        <w:rPr>
          <w:vertAlign w:val="subscript"/>
        </w:rPr>
        <w:t>2</w:t>
      </w:r>
      <w:r w:rsidRPr="00C349C4">
        <w:t>. La longitud del estanque puede ser aproximada por la longitud L</w:t>
      </w:r>
      <w:r w:rsidRPr="00C349C4">
        <w:rPr>
          <w:vertAlign w:val="subscript"/>
        </w:rPr>
        <w:t>j</w:t>
      </w:r>
      <w:r w:rsidR="00CC406B">
        <w:t xml:space="preserve"> en la figura </w:t>
      </w:r>
      <w:r w:rsidRPr="00C349C4">
        <w:t>3</w:t>
      </w:r>
      <w:r w:rsidR="00CC406B">
        <w:t>.22</w:t>
      </w:r>
      <w:r w:rsidR="00961A0E">
        <w:t xml:space="preserve">, mientras que la ecuación </w:t>
      </w:r>
      <w:r w:rsidRPr="00C349C4">
        <w:t>3</w:t>
      </w:r>
      <w:r w:rsidR="00961A0E">
        <w:t>.19</w:t>
      </w:r>
      <w:r w:rsidRPr="00C349C4">
        <w:t xml:space="preserve"> puede ser utilizada para calcular la altura del estanque.</w:t>
      </w:r>
    </w:p>
    <w:p w:rsidR="00474CB0" w:rsidRDefault="00474CB0" w:rsidP="00A770B5">
      <w:pPr>
        <w:tabs>
          <w:tab w:val="left" w:pos="1200"/>
        </w:tabs>
        <w:autoSpaceDE w:val="0"/>
        <w:autoSpaceDN w:val="0"/>
        <w:adjustRightInd w:val="0"/>
        <w:spacing w:before="240" w:after="240"/>
        <w:ind w:left="1200" w:hanging="1200"/>
        <w:jc w:val="center"/>
        <w:rPr>
          <w:bCs/>
        </w:rPr>
      </w:pPr>
      <w:r w:rsidRPr="00C349C4">
        <w:rPr>
          <w:noProof/>
          <w:lang w:val="es-BO" w:eastAsia="es-BO"/>
        </w:rPr>
        <w:lastRenderedPageBreak/>
        <w:drawing>
          <wp:inline distT="0" distB="0" distL="0" distR="0">
            <wp:extent cx="5467023" cy="2501660"/>
            <wp:effectExtent l="19050" t="0" r="327"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3"/>
                    <a:srcRect t="2985" b="1791"/>
                    <a:stretch>
                      <a:fillRect/>
                    </a:stretch>
                  </pic:blipFill>
                  <pic:spPr bwMode="auto">
                    <a:xfrm>
                      <a:off x="0" y="0"/>
                      <a:ext cx="5466929" cy="2501617"/>
                    </a:xfrm>
                    <a:prstGeom prst="rect">
                      <a:avLst/>
                    </a:prstGeom>
                    <a:noFill/>
                    <a:ln w="9525">
                      <a:noFill/>
                      <a:miter lim="800000"/>
                      <a:headEnd/>
                      <a:tailEnd/>
                    </a:ln>
                  </pic:spPr>
                </pic:pic>
              </a:graphicData>
            </a:graphic>
          </wp:inline>
        </w:drawing>
      </w:r>
    </w:p>
    <w:p w:rsidR="00474CB0" w:rsidRPr="00A72431" w:rsidRDefault="00474CB0" w:rsidP="00A72431">
      <w:pPr>
        <w:tabs>
          <w:tab w:val="left" w:pos="0"/>
        </w:tabs>
        <w:autoSpaceDE w:val="0"/>
        <w:autoSpaceDN w:val="0"/>
        <w:adjustRightInd w:val="0"/>
        <w:spacing w:before="240" w:after="240"/>
        <w:jc w:val="center"/>
        <w:rPr>
          <w:bCs/>
        </w:rPr>
      </w:pPr>
      <w:r w:rsidRPr="00C349C4">
        <w:rPr>
          <w:noProof/>
          <w:lang w:val="es-BO" w:eastAsia="es-BO"/>
        </w:rPr>
        <w:drawing>
          <wp:inline distT="0" distB="0" distL="0" distR="0">
            <wp:extent cx="5967682" cy="2355012"/>
            <wp:effectExtent l="1905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4"/>
                    <a:srcRect t="2083" b="3125"/>
                    <a:stretch>
                      <a:fillRect/>
                    </a:stretch>
                  </pic:blipFill>
                  <pic:spPr bwMode="auto">
                    <a:xfrm>
                      <a:off x="0" y="0"/>
                      <a:ext cx="5967682" cy="2355012"/>
                    </a:xfrm>
                    <a:prstGeom prst="rect">
                      <a:avLst/>
                    </a:prstGeom>
                    <a:noFill/>
                    <a:ln w="9525">
                      <a:noFill/>
                      <a:miter lim="800000"/>
                      <a:headEnd/>
                      <a:tailEnd/>
                    </a:ln>
                  </pic:spPr>
                </pic:pic>
              </a:graphicData>
            </a:graphic>
          </wp:inline>
        </w:drawing>
      </w:r>
      <w:r w:rsidRPr="00A72431">
        <w:rPr>
          <w:b/>
          <w:bCs/>
        </w:rPr>
        <w:t>Figura</w:t>
      </w:r>
      <w:r w:rsidR="00CC406B" w:rsidRPr="00A72431">
        <w:rPr>
          <w:b/>
          <w:bCs/>
        </w:rPr>
        <w:t xml:space="preserve"> 3.30</w:t>
      </w:r>
      <w:r w:rsidRPr="00A72431">
        <w:rPr>
          <w:bCs/>
        </w:rPr>
        <w:t xml:space="preserve"> Estanque amortiguador tipo I. a.)Longitud del resalto; b.) Relación h</w:t>
      </w:r>
      <w:r w:rsidRPr="00A72431">
        <w:rPr>
          <w:bCs/>
          <w:vertAlign w:val="subscript"/>
        </w:rPr>
        <w:t>ab</w:t>
      </w:r>
      <w:r w:rsidRPr="00A72431">
        <w:rPr>
          <w:bCs/>
        </w:rPr>
        <w:t>/ y</w:t>
      </w:r>
      <w:r w:rsidRPr="00A72431">
        <w:rPr>
          <w:bCs/>
          <w:vertAlign w:val="subscript"/>
        </w:rPr>
        <w:t>1</w:t>
      </w:r>
      <w:r w:rsidRPr="00A72431">
        <w:rPr>
          <w:bCs/>
        </w:rPr>
        <w:t>; c) relación L/y</w:t>
      </w:r>
      <w:r w:rsidRPr="00A72431">
        <w:rPr>
          <w:bCs/>
          <w:vertAlign w:val="subscript"/>
        </w:rPr>
        <w:t>2</w:t>
      </w:r>
      <w:r w:rsidRPr="00A72431">
        <w:rPr>
          <w:bCs/>
        </w:rPr>
        <w:t>; d) Pérdida de energía en el resalto (Mays, 2000)</w:t>
      </w:r>
    </w:p>
    <w:p w:rsidR="00474CB0" w:rsidRPr="00C349C4" w:rsidRDefault="005E6360" w:rsidP="00A770B5">
      <w:pPr>
        <w:pStyle w:val="Ttulo3"/>
        <w:keepNext/>
        <w:numPr>
          <w:ilvl w:val="2"/>
          <w:numId w:val="20"/>
        </w:numPr>
        <w:spacing w:before="240" w:beforeAutospacing="0" w:after="240" w:afterAutospacing="0"/>
        <w:rPr>
          <w:sz w:val="24"/>
          <w:szCs w:val="24"/>
        </w:rPr>
      </w:pPr>
      <w:bookmarkStart w:id="6" w:name="_Toc72685351"/>
      <w:bookmarkStart w:id="7" w:name="_Toc72685796"/>
      <w:r>
        <w:rPr>
          <w:sz w:val="24"/>
          <w:szCs w:val="24"/>
        </w:rPr>
        <w:t>E</w:t>
      </w:r>
      <w:r w:rsidRPr="00C349C4">
        <w:rPr>
          <w:sz w:val="24"/>
          <w:szCs w:val="24"/>
        </w:rPr>
        <w:t xml:space="preserve">stanque amortiguador tipo </w:t>
      </w:r>
      <w:r>
        <w:rPr>
          <w:sz w:val="24"/>
          <w:szCs w:val="24"/>
        </w:rPr>
        <w:t>II</w:t>
      </w:r>
      <w:bookmarkEnd w:id="6"/>
      <w:bookmarkEnd w:id="7"/>
    </w:p>
    <w:p w:rsidR="00474CB0" w:rsidRPr="00C349C4" w:rsidRDefault="00474CB0" w:rsidP="00A770B5">
      <w:pPr>
        <w:spacing w:before="240" w:after="240"/>
        <w:jc w:val="both"/>
      </w:pPr>
      <w:r w:rsidRPr="00C349C4">
        <w:t xml:space="preserve">El estanque amortiguador tipo II se desarrolló para cuencos disipadores de uso común en vertederos de presas altas, de presas de tierra y para estructuras de canales grandes. El estanque contiene bloques en la rápida del extremo de aguas arriba y un umbral dentado cerca del extremo de aguas abajo. No se utilizan bloques de impacto debido a que las velocidades relativamente altas que entran al resalto pueden causar cavitación en </w:t>
      </w:r>
      <w:r w:rsidR="00CC406B">
        <w:t>dichos bloques. En la figura 3.</w:t>
      </w:r>
      <w:r w:rsidRPr="00C349C4">
        <w:t>3</w:t>
      </w:r>
      <w:r w:rsidR="00CC406B">
        <w:t>1</w:t>
      </w:r>
      <w:r w:rsidRPr="00C349C4">
        <w:t xml:space="preserve"> se muestran los detalles constructivos y los datos necesarios para el cálculo. Este tipo de disipadores son utilizados cuando el número de Froude </w:t>
      </w:r>
      <w:r w:rsidR="00CC406B" w:rsidRPr="00C349C4">
        <w:t>está</w:t>
      </w:r>
      <w:r w:rsidRPr="00C349C4">
        <w:t xml:space="preserve"> por encima de 4.5 o velocidades mayores a 15 m/s.</w:t>
      </w:r>
    </w:p>
    <w:p w:rsidR="00474CB0" w:rsidRPr="00C349C4" w:rsidRDefault="00474CB0" w:rsidP="00A770B5">
      <w:pPr>
        <w:spacing w:before="240" w:after="240"/>
        <w:jc w:val="center"/>
      </w:pPr>
      <w:r w:rsidRPr="00C349C4">
        <w:rPr>
          <w:noProof/>
          <w:lang w:val="es-BO" w:eastAsia="es-BO"/>
        </w:rPr>
        <w:lastRenderedPageBreak/>
        <w:drawing>
          <wp:inline distT="0" distB="0" distL="0" distR="0">
            <wp:extent cx="5105041" cy="2915729"/>
            <wp:effectExtent l="19050" t="0" r="359"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5"/>
                    <a:srcRect t="1433" b="1719"/>
                    <a:stretch>
                      <a:fillRect/>
                    </a:stretch>
                  </pic:blipFill>
                  <pic:spPr bwMode="auto">
                    <a:xfrm>
                      <a:off x="0" y="0"/>
                      <a:ext cx="5105041" cy="2915729"/>
                    </a:xfrm>
                    <a:prstGeom prst="rect">
                      <a:avLst/>
                    </a:prstGeom>
                    <a:noFill/>
                    <a:ln w="9525">
                      <a:noFill/>
                      <a:miter lim="800000"/>
                      <a:headEnd/>
                      <a:tailEnd/>
                    </a:ln>
                  </pic:spPr>
                </pic:pic>
              </a:graphicData>
            </a:graphic>
          </wp:inline>
        </w:drawing>
      </w:r>
    </w:p>
    <w:p w:rsidR="00474CB0" w:rsidRPr="00C349C4" w:rsidRDefault="00474CB0" w:rsidP="00A770B5">
      <w:pPr>
        <w:spacing w:before="240" w:after="240"/>
        <w:jc w:val="center"/>
      </w:pPr>
    </w:p>
    <w:p w:rsidR="00474CB0" w:rsidRPr="00C349C4" w:rsidRDefault="00474CB0" w:rsidP="00A770B5">
      <w:pPr>
        <w:spacing w:before="240" w:after="240"/>
        <w:jc w:val="center"/>
      </w:pPr>
    </w:p>
    <w:p w:rsidR="00474CB0" w:rsidRPr="00C349C4" w:rsidRDefault="00474CB0" w:rsidP="00A770B5">
      <w:pPr>
        <w:spacing w:before="240" w:after="240"/>
        <w:jc w:val="center"/>
      </w:pPr>
      <w:r w:rsidRPr="00C349C4">
        <w:rPr>
          <w:noProof/>
          <w:lang w:val="es-BO" w:eastAsia="es-BO"/>
        </w:rPr>
        <w:drawing>
          <wp:inline distT="0" distB="0" distL="0" distR="0">
            <wp:extent cx="4561576" cy="3709358"/>
            <wp:effectExtent l="1905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6"/>
                    <a:srcRect t="5172" b="2155"/>
                    <a:stretch>
                      <a:fillRect/>
                    </a:stretch>
                  </pic:blipFill>
                  <pic:spPr bwMode="auto">
                    <a:xfrm>
                      <a:off x="0" y="0"/>
                      <a:ext cx="4561576" cy="3709358"/>
                    </a:xfrm>
                    <a:prstGeom prst="rect">
                      <a:avLst/>
                    </a:prstGeom>
                    <a:noFill/>
                    <a:ln w="9525">
                      <a:noFill/>
                      <a:miter lim="800000"/>
                      <a:headEnd/>
                      <a:tailEnd/>
                    </a:ln>
                  </pic:spPr>
                </pic:pic>
              </a:graphicData>
            </a:graphic>
          </wp:inline>
        </w:drawing>
      </w:r>
    </w:p>
    <w:p w:rsidR="00474CB0" w:rsidRPr="00A72431" w:rsidRDefault="00474CB0" w:rsidP="00A72431">
      <w:pPr>
        <w:spacing w:before="240" w:after="240"/>
        <w:jc w:val="center"/>
      </w:pPr>
      <w:r w:rsidRPr="00C349C4">
        <w:rPr>
          <w:noProof/>
          <w:lang w:val="es-BO" w:eastAsia="es-BO"/>
        </w:rPr>
        <w:lastRenderedPageBreak/>
        <w:drawing>
          <wp:inline distT="0" distB="0" distL="0" distR="0">
            <wp:extent cx="4205988" cy="1665671"/>
            <wp:effectExtent l="19050" t="0" r="4062"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7"/>
                    <a:srcRect t="8756" b="2263"/>
                    <a:stretch>
                      <a:fillRect/>
                    </a:stretch>
                  </pic:blipFill>
                  <pic:spPr bwMode="auto">
                    <a:xfrm>
                      <a:off x="0" y="0"/>
                      <a:ext cx="4205988" cy="1665671"/>
                    </a:xfrm>
                    <a:prstGeom prst="rect">
                      <a:avLst/>
                    </a:prstGeom>
                    <a:noFill/>
                    <a:ln w="9525">
                      <a:noFill/>
                      <a:miter lim="800000"/>
                      <a:headEnd/>
                      <a:tailEnd/>
                    </a:ln>
                  </pic:spPr>
                </pic:pic>
              </a:graphicData>
            </a:graphic>
          </wp:inline>
        </w:drawing>
      </w:r>
      <w:r w:rsidR="00A72431">
        <w:t xml:space="preserve">                                              </w:t>
      </w:r>
      <w:r w:rsidR="00CC406B" w:rsidRPr="00A72431">
        <w:rPr>
          <w:b/>
          <w:bCs/>
        </w:rPr>
        <w:t>Figura 3.</w:t>
      </w:r>
      <w:r w:rsidRPr="00A72431">
        <w:rPr>
          <w:b/>
          <w:bCs/>
        </w:rPr>
        <w:t>3</w:t>
      </w:r>
      <w:r w:rsidR="00CC406B" w:rsidRPr="00A72431">
        <w:rPr>
          <w:b/>
          <w:bCs/>
        </w:rPr>
        <w:t>1</w:t>
      </w:r>
      <w:r w:rsidRPr="00A72431">
        <w:rPr>
          <w:bCs/>
        </w:rPr>
        <w:t xml:space="preserve">  Estanque amortiguador para números de Froude por encima de 4.5</w:t>
      </w:r>
      <w:r w:rsidR="00A72431">
        <w:t xml:space="preserve">                                       </w:t>
      </w:r>
      <w:r w:rsidRPr="00A72431">
        <w:rPr>
          <w:bCs/>
        </w:rPr>
        <w:t>a) Dimensiones del estanque tipo II; b) Tirante mínimo; c) Longitud del resalto (Mays, 2000)</w:t>
      </w:r>
    </w:p>
    <w:p w:rsidR="00474CB0" w:rsidRPr="00C349C4" w:rsidRDefault="005E6360" w:rsidP="00A770B5">
      <w:pPr>
        <w:pStyle w:val="Ttulo3"/>
        <w:keepNext/>
        <w:numPr>
          <w:ilvl w:val="2"/>
          <w:numId w:val="20"/>
        </w:numPr>
        <w:spacing w:before="240" w:beforeAutospacing="0" w:after="240" w:afterAutospacing="0"/>
        <w:rPr>
          <w:sz w:val="24"/>
          <w:szCs w:val="24"/>
        </w:rPr>
      </w:pPr>
      <w:bookmarkStart w:id="8" w:name="_Toc72685352"/>
      <w:bookmarkStart w:id="9" w:name="_Toc72685797"/>
      <w:r>
        <w:rPr>
          <w:sz w:val="24"/>
          <w:szCs w:val="24"/>
        </w:rPr>
        <w:t>E</w:t>
      </w:r>
      <w:r w:rsidRPr="00C349C4">
        <w:rPr>
          <w:sz w:val="24"/>
          <w:szCs w:val="24"/>
        </w:rPr>
        <w:t xml:space="preserve">stanque amortiguador tipo </w:t>
      </w:r>
      <w:bookmarkEnd w:id="8"/>
      <w:bookmarkEnd w:id="9"/>
      <w:r>
        <w:rPr>
          <w:sz w:val="24"/>
          <w:szCs w:val="24"/>
        </w:rPr>
        <w:t>III</w:t>
      </w:r>
    </w:p>
    <w:p w:rsidR="00474CB0" w:rsidRPr="00C349C4" w:rsidRDefault="00474CB0" w:rsidP="00A770B5">
      <w:pPr>
        <w:spacing w:before="240" w:after="240"/>
        <w:jc w:val="both"/>
      </w:pPr>
      <w:r w:rsidRPr="00C349C4">
        <w:t>Los estanques amortiguadores tipo III son más cortos que los del tipo II, y poseen un umbral de salida y dados amortiguadores aguas abajo del los bloques de caída. La velocidad de llegada para este tipo de disipador debe ser limitada para prevenir la posibilidad de presiones bajas en los dados amortiguadores que pueden originar cavitación. El comportamiento de este disipador indica que su longitud y la del resalto pueden reducirse alrededor del 60%, con accesorios en comparación con el 80% para el disipador SAF. Los estanques tipo III son utilizados en pequeños vertederos, estructuras de salida, y en pequeñas estructuras de canal donde v</w:t>
      </w:r>
      <w:r w:rsidRPr="00C349C4">
        <w:rPr>
          <w:vertAlign w:val="subscript"/>
        </w:rPr>
        <w:t>1</w:t>
      </w:r>
      <w:r w:rsidRPr="00C349C4">
        <w:t xml:space="preserve"> no excede de 15 a 18 m/s y el número de Froude Fr</w:t>
      </w:r>
      <w:r w:rsidRPr="00C349C4">
        <w:rPr>
          <w:vertAlign w:val="subscript"/>
        </w:rPr>
        <w:t>1</w:t>
      </w:r>
      <w:r w:rsidRPr="00C349C4">
        <w:t>&gt;4.5.</w:t>
      </w:r>
    </w:p>
    <w:p w:rsidR="00474CB0" w:rsidRPr="00AD1337" w:rsidRDefault="00474CB0" w:rsidP="00AD1337">
      <w:pPr>
        <w:spacing w:before="240" w:after="240"/>
        <w:jc w:val="center"/>
      </w:pPr>
      <w:r w:rsidRPr="00C349C4">
        <w:rPr>
          <w:noProof/>
          <w:lang w:val="es-BO" w:eastAsia="es-BO"/>
        </w:rPr>
        <w:drawing>
          <wp:inline distT="0" distB="0" distL="0" distR="0">
            <wp:extent cx="4568933" cy="2907934"/>
            <wp:effectExtent l="19050" t="0" r="3067"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8"/>
                    <a:srcRect t="1977" b="2798"/>
                    <a:stretch>
                      <a:fillRect/>
                    </a:stretch>
                  </pic:blipFill>
                  <pic:spPr bwMode="auto">
                    <a:xfrm>
                      <a:off x="0" y="0"/>
                      <a:ext cx="4568933" cy="2907934"/>
                    </a:xfrm>
                    <a:prstGeom prst="rect">
                      <a:avLst/>
                    </a:prstGeom>
                    <a:noFill/>
                    <a:ln w="9525">
                      <a:noFill/>
                      <a:miter lim="800000"/>
                      <a:headEnd/>
                      <a:tailEnd/>
                    </a:ln>
                  </pic:spPr>
                </pic:pic>
              </a:graphicData>
            </a:graphic>
          </wp:inline>
        </w:drawing>
      </w:r>
      <w:r w:rsidR="00AD1337">
        <w:t xml:space="preserve">                                                </w:t>
      </w:r>
      <w:r w:rsidRPr="00C349C4">
        <w:rPr>
          <w:b/>
          <w:i/>
        </w:rPr>
        <w:t>a)</w:t>
      </w:r>
    </w:p>
    <w:p w:rsidR="00474CB0" w:rsidRPr="00AD1337" w:rsidRDefault="00474CB0" w:rsidP="00AD1337">
      <w:pPr>
        <w:spacing w:before="240" w:after="240"/>
        <w:jc w:val="center"/>
      </w:pPr>
      <w:r w:rsidRPr="00C349C4">
        <w:rPr>
          <w:noProof/>
          <w:lang w:val="es-BO" w:eastAsia="es-BO"/>
        </w:rPr>
        <w:lastRenderedPageBreak/>
        <w:drawing>
          <wp:inline distT="0" distB="0" distL="0" distR="0">
            <wp:extent cx="5811520" cy="4018280"/>
            <wp:effectExtent l="0" t="0" r="0" b="0"/>
            <wp:docPr id="49" name="Objeto 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r w:rsidR="00AD1337">
        <w:rPr>
          <w:b/>
          <w:i/>
        </w:rPr>
        <w:t xml:space="preserve">              </w:t>
      </w:r>
      <w:r w:rsidRPr="00C349C4">
        <w:rPr>
          <w:b/>
          <w:i/>
        </w:rPr>
        <w:t>b)</w:t>
      </w:r>
    </w:p>
    <w:p w:rsidR="00474CB0" w:rsidRPr="00AD1337" w:rsidRDefault="00474CB0" w:rsidP="00AD1337">
      <w:pPr>
        <w:spacing w:before="240" w:after="240"/>
        <w:jc w:val="center"/>
      </w:pPr>
      <w:r w:rsidRPr="00C349C4">
        <w:rPr>
          <w:noProof/>
          <w:lang w:val="es-BO" w:eastAsia="es-BO"/>
        </w:rPr>
        <w:drawing>
          <wp:inline distT="0" distB="0" distL="0" distR="0">
            <wp:extent cx="4570203" cy="3019246"/>
            <wp:effectExtent l="19050" t="0" r="1797"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0"/>
                    <a:srcRect t="1685"/>
                    <a:stretch>
                      <a:fillRect/>
                    </a:stretch>
                  </pic:blipFill>
                  <pic:spPr bwMode="auto">
                    <a:xfrm>
                      <a:off x="0" y="0"/>
                      <a:ext cx="4570203" cy="3019246"/>
                    </a:xfrm>
                    <a:prstGeom prst="rect">
                      <a:avLst/>
                    </a:prstGeom>
                    <a:noFill/>
                    <a:ln w="9525">
                      <a:noFill/>
                      <a:miter lim="800000"/>
                      <a:headEnd/>
                      <a:tailEnd/>
                    </a:ln>
                  </pic:spPr>
                </pic:pic>
              </a:graphicData>
            </a:graphic>
          </wp:inline>
        </w:drawing>
      </w:r>
      <w:r w:rsidR="00AD1337">
        <w:t xml:space="preserve">                                               </w:t>
      </w:r>
      <w:r w:rsidR="00CC406B" w:rsidRPr="00AD1337">
        <w:rPr>
          <w:b/>
        </w:rPr>
        <w:t>c)</w:t>
      </w:r>
      <w:r w:rsidR="00AD1337">
        <w:rPr>
          <w:b/>
        </w:rPr>
        <w:t xml:space="preserve">                                                                                                                                                       </w:t>
      </w:r>
      <w:r w:rsidR="00CC406B" w:rsidRPr="00AD1337">
        <w:rPr>
          <w:b/>
          <w:bCs/>
        </w:rPr>
        <w:t>Figura 3.32</w:t>
      </w:r>
      <w:r w:rsidRPr="00AD1337">
        <w:rPr>
          <w:bCs/>
        </w:rPr>
        <w:t xml:space="preserve">  Estanque amortiguador para números de Froude por encima de 4.5 y velocidad de </w:t>
      </w:r>
      <w:r w:rsidRPr="00AD1337">
        <w:rPr>
          <w:bCs/>
        </w:rPr>
        <w:lastRenderedPageBreak/>
        <w:t>llegada ≤ 18</w:t>
      </w:r>
      <w:r w:rsidR="00AD1337">
        <w:t xml:space="preserve">                                                                                                                                            </w:t>
      </w:r>
      <w:r w:rsidRPr="00AD1337">
        <w:rPr>
          <w:bCs/>
        </w:rPr>
        <w:t>a) Dimensiones del estanque tipo III; b) Alturas del dado y del umbral; c) Tirante mínimo (Mays, 2000)</w:t>
      </w:r>
    </w:p>
    <w:p w:rsidR="00474CB0" w:rsidRPr="00C349C4" w:rsidRDefault="005E6360" w:rsidP="00A770B5">
      <w:pPr>
        <w:pStyle w:val="Ttulo3"/>
        <w:keepNext/>
        <w:numPr>
          <w:ilvl w:val="2"/>
          <w:numId w:val="20"/>
        </w:numPr>
        <w:shd w:val="clear" w:color="auto" w:fill="FFFFFF" w:themeFill="background1"/>
        <w:spacing w:before="240" w:beforeAutospacing="0" w:after="240" w:afterAutospacing="0"/>
        <w:rPr>
          <w:sz w:val="24"/>
          <w:szCs w:val="24"/>
        </w:rPr>
      </w:pPr>
      <w:bookmarkStart w:id="10" w:name="_Toc72685353"/>
      <w:bookmarkStart w:id="11" w:name="_Toc72685798"/>
      <w:r>
        <w:rPr>
          <w:sz w:val="24"/>
          <w:szCs w:val="24"/>
        </w:rPr>
        <w:t>E</w:t>
      </w:r>
      <w:r w:rsidRPr="00C349C4">
        <w:rPr>
          <w:sz w:val="24"/>
          <w:szCs w:val="24"/>
        </w:rPr>
        <w:t xml:space="preserve">stanque amortiguador tipo </w:t>
      </w:r>
      <w:r>
        <w:rPr>
          <w:sz w:val="24"/>
          <w:szCs w:val="24"/>
        </w:rPr>
        <w:t>IV</w:t>
      </w:r>
      <w:bookmarkEnd w:id="10"/>
      <w:bookmarkEnd w:id="11"/>
    </w:p>
    <w:p w:rsidR="00474CB0" w:rsidRPr="00AD1337" w:rsidRDefault="00474CB0" w:rsidP="00AD1337">
      <w:pPr>
        <w:shd w:val="clear" w:color="auto" w:fill="FFFFFF" w:themeFill="background1"/>
        <w:spacing w:before="240" w:after="240"/>
        <w:jc w:val="center"/>
      </w:pPr>
      <w:r w:rsidRPr="00C349C4">
        <w:rPr>
          <w:noProof/>
          <w:lang w:val="es-BO" w:eastAsia="es-BO"/>
        </w:rPr>
        <w:drawing>
          <wp:inline distT="0" distB="0" distL="0" distR="0">
            <wp:extent cx="3931848" cy="2596551"/>
            <wp:effectExtent l="1905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1"/>
                    <a:srcRect t="2812" b="3125"/>
                    <a:stretch>
                      <a:fillRect/>
                    </a:stretch>
                  </pic:blipFill>
                  <pic:spPr bwMode="auto">
                    <a:xfrm>
                      <a:off x="0" y="0"/>
                      <a:ext cx="3931848" cy="2596551"/>
                    </a:xfrm>
                    <a:prstGeom prst="rect">
                      <a:avLst/>
                    </a:prstGeom>
                    <a:noFill/>
                    <a:ln w="9525">
                      <a:noFill/>
                      <a:miter lim="800000"/>
                      <a:headEnd/>
                      <a:tailEnd/>
                    </a:ln>
                  </pic:spPr>
                </pic:pic>
              </a:graphicData>
            </a:graphic>
          </wp:inline>
        </w:drawing>
      </w:r>
      <w:r w:rsidR="00AD1337">
        <w:t xml:space="preserve">                                                         </w:t>
      </w:r>
      <w:r w:rsidR="00CC406B" w:rsidRPr="00AD1337">
        <w:rPr>
          <w:b/>
        </w:rPr>
        <w:t>Figura 3.33</w:t>
      </w:r>
      <w:r w:rsidRPr="00AD1337">
        <w:t xml:space="preserve"> Estanque amortiguador tipo IV. a) Dimensiones del estanque; b) Tirante mínimo; c) Longitud del resalto (Mays, 2000)</w:t>
      </w:r>
    </w:p>
    <w:p w:rsidR="00C349C4" w:rsidRPr="00C349C4" w:rsidRDefault="00474CB0" w:rsidP="00A770B5">
      <w:pPr>
        <w:shd w:val="clear" w:color="auto" w:fill="FFFFFF" w:themeFill="background1"/>
        <w:spacing w:before="240" w:after="240"/>
        <w:jc w:val="both"/>
      </w:pPr>
      <w:r w:rsidRPr="00C349C4">
        <w:t xml:space="preserve">Cuando el número de Froude </w:t>
      </w:r>
      <w:r w:rsidR="00DF6CB9" w:rsidRPr="00C349C4">
        <w:t>está</w:t>
      </w:r>
      <w:r w:rsidRPr="00C349C4">
        <w:t xml:space="preserve"> comprendido entre 2.5 y 4.5, se producirá un resalto oscilante en el estanque amortiguador, el cual genera una onda que es difícil de atenuar. El estanque amortiguador tipo IV se diseña para combatir este problema eliminando la onda en su fuente. Esto se lleva a cabo intensificando el remolino, que aparece en la parte superior del resalto, con los chorros direccionales deflectados utilizando grandes bloques en la rápida cuyo número mínimo requerido para este propósito se muestra en la figura 6.13. para un comportamiento hidráulico mejor, es conveniente construir estos bloques más angostos que lo indicado, preferiblemente con un ancho igual a 0.75 y</w:t>
      </w:r>
      <w:r w:rsidRPr="00C349C4">
        <w:rPr>
          <w:vertAlign w:val="subscript"/>
        </w:rPr>
        <w:t>1</w:t>
      </w:r>
      <w:r w:rsidRPr="00C349C4">
        <w:t>, y fijar la profundidad de salida, de tal manera que sea un 5% a 10% mayor que la profundidad recuente del resalto. La longitud del estanque puede determinarse mediante la curva c.) de la figura 6.13. El estanque tipo IV se utiliza en las secciones transversales rectangulares.</w:t>
      </w:r>
      <w:r w:rsidR="00C349C4" w:rsidRPr="00C349C4">
        <w:t xml:space="preserve"> </w:t>
      </w:r>
    </w:p>
    <w:p w:rsidR="00474CB0" w:rsidRPr="00AD1337" w:rsidRDefault="00474CB0" w:rsidP="00AD1337">
      <w:pPr>
        <w:tabs>
          <w:tab w:val="left" w:pos="1200"/>
        </w:tabs>
        <w:autoSpaceDE w:val="0"/>
        <w:autoSpaceDN w:val="0"/>
        <w:adjustRightInd w:val="0"/>
        <w:spacing w:before="240" w:after="240"/>
        <w:ind w:left="1200" w:hanging="1200"/>
        <w:jc w:val="center"/>
      </w:pPr>
      <w:r w:rsidRPr="00C349C4">
        <w:rPr>
          <w:noProof/>
          <w:lang w:val="es-BO" w:eastAsia="es-BO"/>
        </w:rPr>
        <w:lastRenderedPageBreak/>
        <w:drawing>
          <wp:inline distT="0" distB="0" distL="0" distR="0">
            <wp:extent cx="3742067" cy="4141809"/>
            <wp:effectExtent l="1905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a:srcRect t="1616" b="1388"/>
                    <a:stretch>
                      <a:fillRect/>
                    </a:stretch>
                  </pic:blipFill>
                  <pic:spPr bwMode="auto">
                    <a:xfrm>
                      <a:off x="0" y="0"/>
                      <a:ext cx="3742067" cy="4141809"/>
                    </a:xfrm>
                    <a:prstGeom prst="rect">
                      <a:avLst/>
                    </a:prstGeom>
                    <a:noFill/>
                    <a:ln w="9525">
                      <a:noFill/>
                      <a:miter lim="800000"/>
                      <a:headEnd/>
                      <a:tailEnd/>
                    </a:ln>
                  </pic:spPr>
                </pic:pic>
              </a:graphicData>
            </a:graphic>
          </wp:inline>
        </w:drawing>
      </w:r>
      <w:r w:rsidR="00AD1337">
        <w:t xml:space="preserve">                                                         </w:t>
      </w:r>
      <w:r w:rsidR="00CC406B" w:rsidRPr="00AD1337">
        <w:rPr>
          <w:b/>
        </w:rPr>
        <w:t>Figura 3.33</w:t>
      </w:r>
      <w:r w:rsidRPr="00AD1337">
        <w:t xml:space="preserve"> Estanque amortiguador tipo IV. a) Dimensiones del estanque; b) Tirante mínimo; c) Longitud del resalto (Mays, 2000)</w:t>
      </w:r>
    </w:p>
    <w:p w:rsidR="00474CB0" w:rsidRPr="00C349C4" w:rsidRDefault="005A6719" w:rsidP="00A770B5">
      <w:pPr>
        <w:pStyle w:val="Ttulo2"/>
        <w:keepLines w:val="0"/>
        <w:numPr>
          <w:ilvl w:val="1"/>
          <w:numId w:val="20"/>
        </w:numPr>
        <w:spacing w:before="240" w:after="240"/>
        <w:rPr>
          <w:rFonts w:ascii="Times New Roman" w:hAnsi="Times New Roman" w:cs="Times New Roman"/>
          <w:color w:val="auto"/>
          <w:sz w:val="24"/>
          <w:szCs w:val="24"/>
        </w:rPr>
      </w:pPr>
      <w:bookmarkStart w:id="12" w:name="_Toc72685354"/>
      <w:bookmarkStart w:id="13" w:name="_Toc72685799"/>
      <w:r>
        <w:rPr>
          <w:rFonts w:ascii="Times New Roman" w:hAnsi="Times New Roman" w:cs="Times New Roman"/>
          <w:color w:val="auto"/>
          <w:sz w:val="24"/>
          <w:szCs w:val="24"/>
        </w:rPr>
        <w:t xml:space="preserve"> </w:t>
      </w:r>
      <w:r w:rsidR="00474CB0" w:rsidRPr="00C349C4">
        <w:rPr>
          <w:rFonts w:ascii="Times New Roman" w:hAnsi="Times New Roman" w:cs="Times New Roman"/>
          <w:color w:val="auto"/>
          <w:sz w:val="24"/>
          <w:szCs w:val="24"/>
        </w:rPr>
        <w:t>COLCHÓN HIDRÁULICO SAF</w:t>
      </w:r>
      <w:bookmarkEnd w:id="12"/>
      <w:bookmarkEnd w:id="13"/>
    </w:p>
    <w:p w:rsidR="00474CB0" w:rsidRPr="00C349C4" w:rsidRDefault="00474CB0" w:rsidP="00A770B5">
      <w:pPr>
        <w:autoSpaceDE w:val="0"/>
        <w:autoSpaceDN w:val="0"/>
        <w:adjustRightInd w:val="0"/>
        <w:spacing w:before="240" w:after="240"/>
        <w:jc w:val="both"/>
      </w:pPr>
      <w:r w:rsidRPr="00C349C4">
        <w:t>Ha sido desarrollado en el Laboratorio de Hidráulica St. Anthony Falls de la Universidad de Minnesota EE.UU. para su uso en pequeñas estructuras de drenaje. La utilización de este tipo de estructuras en sistemas de gran altura podría dar lugar a la generación de fenómenos como la cavitación. Las reglas de diseño resumidas por el investigador Blaisdell son las siguientes:</w:t>
      </w:r>
    </w:p>
    <w:p w:rsidR="00474CB0" w:rsidRPr="00C349C4" w:rsidRDefault="00474CB0" w:rsidP="00A770B5">
      <w:pPr>
        <w:numPr>
          <w:ilvl w:val="0"/>
          <w:numId w:val="17"/>
        </w:numPr>
        <w:autoSpaceDE w:val="0"/>
        <w:autoSpaceDN w:val="0"/>
        <w:adjustRightInd w:val="0"/>
        <w:spacing w:before="240" w:after="240"/>
        <w:jc w:val="both"/>
      </w:pPr>
      <w:r w:rsidRPr="00C349C4">
        <w:t>La longitud L</w:t>
      </w:r>
      <w:r w:rsidRPr="00C349C4">
        <w:rPr>
          <w:vertAlign w:val="subscript"/>
        </w:rPr>
        <w:t>B</w:t>
      </w:r>
      <w:r w:rsidRPr="00C349C4">
        <w:t xml:space="preserve"> del colchón disipador para número de Froude entre 1.7 y 17 se determina mediante la fórmula:</w:t>
      </w:r>
    </w:p>
    <w:p w:rsidR="00474CB0" w:rsidRPr="00D306E2" w:rsidRDefault="00474CB0" w:rsidP="00A770B5">
      <w:pPr>
        <w:autoSpaceDE w:val="0"/>
        <w:autoSpaceDN w:val="0"/>
        <w:adjustRightInd w:val="0"/>
        <w:spacing w:before="240" w:after="240"/>
        <w:ind w:left="360"/>
        <w:jc w:val="center"/>
        <w:rPr>
          <w:sz w:val="22"/>
        </w:rPr>
      </w:pPr>
      <w:r w:rsidRPr="00C349C4">
        <w:rPr>
          <w:position w:val="-10"/>
        </w:rPr>
        <w:object w:dxaOrig="2000" w:dyaOrig="380">
          <v:shape id="_x0000_i1041" type="#_x0000_t75" style="width:118.35pt;height:22.55pt" o:ole="">
            <v:imagedata r:id="rId93" o:title=""/>
          </v:shape>
          <o:OLEObject Type="Embed" ProgID="Equation.3" ShapeID="_x0000_i1041" DrawAspect="Content" ObjectID="_1302522398" r:id="rId94"/>
        </w:object>
      </w:r>
      <w:r w:rsidR="00AC6F48">
        <w:rPr>
          <w:position w:val="-10"/>
        </w:rPr>
        <w:t xml:space="preserve">    </w:t>
      </w:r>
      <w:r w:rsidR="00AC6F48" w:rsidRPr="00D306E2">
        <w:rPr>
          <w:szCs w:val="28"/>
          <w:lang w:val="es-BO"/>
        </w:rPr>
        <w:t>(3.28)</w:t>
      </w:r>
    </w:p>
    <w:p w:rsidR="00474CB0" w:rsidRPr="00C349C4" w:rsidRDefault="00474CB0" w:rsidP="00A770B5">
      <w:pPr>
        <w:numPr>
          <w:ilvl w:val="0"/>
          <w:numId w:val="17"/>
        </w:numPr>
        <w:autoSpaceDE w:val="0"/>
        <w:autoSpaceDN w:val="0"/>
        <w:adjustRightInd w:val="0"/>
        <w:spacing w:before="240" w:after="240"/>
        <w:jc w:val="both"/>
      </w:pPr>
      <w:r w:rsidRPr="00C349C4">
        <w:t>La altura de los bloques de entrada y los bloques del piso es y</w:t>
      </w:r>
      <w:r w:rsidRPr="00C349C4">
        <w:rPr>
          <w:vertAlign w:val="subscript"/>
        </w:rPr>
        <w:t>1</w:t>
      </w:r>
      <w:r w:rsidRPr="00C349C4">
        <w:t xml:space="preserve"> y su ancho y espaciamiento es aproximadamente 0.75 y</w:t>
      </w:r>
      <w:r w:rsidRPr="00C349C4">
        <w:rPr>
          <w:vertAlign w:val="subscript"/>
        </w:rPr>
        <w:t>1</w:t>
      </w:r>
      <w:r w:rsidRPr="00C349C4">
        <w:t>.</w:t>
      </w:r>
    </w:p>
    <w:p w:rsidR="00474CB0" w:rsidRPr="00C349C4" w:rsidRDefault="00474CB0" w:rsidP="00A770B5">
      <w:pPr>
        <w:numPr>
          <w:ilvl w:val="0"/>
          <w:numId w:val="17"/>
        </w:numPr>
        <w:autoSpaceDE w:val="0"/>
        <w:autoSpaceDN w:val="0"/>
        <w:adjustRightInd w:val="0"/>
        <w:spacing w:before="240" w:after="240"/>
        <w:jc w:val="both"/>
      </w:pPr>
      <w:r w:rsidRPr="00C349C4">
        <w:t>La distancia desde el extremo de aguas arriba del colchón disipador hasta los bloques del piso es L</w:t>
      </w:r>
      <w:r w:rsidRPr="00C349C4">
        <w:rPr>
          <w:vertAlign w:val="subscript"/>
        </w:rPr>
        <w:t>B</w:t>
      </w:r>
      <w:r w:rsidRPr="00C349C4">
        <w:t>/3</w:t>
      </w:r>
    </w:p>
    <w:p w:rsidR="00474CB0" w:rsidRPr="00C349C4" w:rsidRDefault="00474CB0" w:rsidP="00A770B5">
      <w:pPr>
        <w:numPr>
          <w:ilvl w:val="0"/>
          <w:numId w:val="17"/>
        </w:numPr>
        <w:autoSpaceDE w:val="0"/>
        <w:autoSpaceDN w:val="0"/>
        <w:adjustRightInd w:val="0"/>
        <w:spacing w:before="240" w:after="240"/>
        <w:jc w:val="both"/>
      </w:pPr>
      <w:r w:rsidRPr="00C349C4">
        <w:lastRenderedPageBreak/>
        <w:t xml:space="preserve">No deben localizarse bloques en el piso más cerca de las paredes laterales que </w:t>
      </w:r>
      <w:r w:rsidRPr="00C349C4">
        <w:rPr>
          <w:position w:val="-24"/>
        </w:rPr>
        <w:object w:dxaOrig="460" w:dyaOrig="639">
          <v:shape id="_x0000_i1042" type="#_x0000_t75" style="width:22.55pt;height:31.3pt" o:ole="">
            <v:imagedata r:id="rId95" o:title=""/>
          </v:shape>
          <o:OLEObject Type="Embed" ProgID="Equation.3" ShapeID="_x0000_i1042" DrawAspect="Content" ObjectID="_1302522399" r:id="rId96"/>
        </w:object>
      </w:r>
      <w:r w:rsidRPr="00C349C4">
        <w:t>.</w:t>
      </w:r>
    </w:p>
    <w:p w:rsidR="00474CB0" w:rsidRPr="00C349C4" w:rsidRDefault="00474CB0" w:rsidP="00A770B5">
      <w:pPr>
        <w:numPr>
          <w:ilvl w:val="0"/>
          <w:numId w:val="17"/>
        </w:numPr>
        <w:autoSpaceDE w:val="0"/>
        <w:autoSpaceDN w:val="0"/>
        <w:adjustRightInd w:val="0"/>
        <w:spacing w:before="240" w:after="240"/>
        <w:jc w:val="both"/>
      </w:pPr>
      <w:r w:rsidRPr="00C349C4">
        <w:t>Los bloques del piso deben localizarse aguas abajo enfrentados a las aberturas entre los bloques de la rápida.</w:t>
      </w:r>
    </w:p>
    <w:p w:rsidR="00474CB0" w:rsidRPr="00C349C4" w:rsidRDefault="00474CB0" w:rsidP="00A770B5">
      <w:pPr>
        <w:numPr>
          <w:ilvl w:val="0"/>
          <w:numId w:val="17"/>
        </w:numPr>
        <w:autoSpaceDE w:val="0"/>
        <w:autoSpaceDN w:val="0"/>
        <w:adjustRightInd w:val="0"/>
        <w:spacing w:before="240" w:after="240"/>
        <w:jc w:val="both"/>
      </w:pPr>
      <w:r w:rsidRPr="00C349C4">
        <w:t>Los bloques del piso deben ocupar entre el 40% y el 55% del ancho del colchón disipador.</w:t>
      </w:r>
    </w:p>
    <w:p w:rsidR="00474CB0" w:rsidRPr="00C349C4" w:rsidRDefault="00474CB0" w:rsidP="00A770B5">
      <w:pPr>
        <w:numPr>
          <w:ilvl w:val="0"/>
          <w:numId w:val="17"/>
        </w:numPr>
        <w:autoSpaceDE w:val="0"/>
        <w:autoSpaceDN w:val="0"/>
        <w:adjustRightInd w:val="0"/>
        <w:spacing w:before="240" w:after="240"/>
        <w:jc w:val="both"/>
      </w:pPr>
      <w:r w:rsidRPr="00C349C4">
        <w:t>Los anchos y el espaciamiento de los bloques del piso para cuencos disipadores divergentes deben incrementarse en proporción al aumento del ancho del colchón disipador en la sección dónde se localizan los bloques.</w:t>
      </w:r>
    </w:p>
    <w:p w:rsidR="00474CB0" w:rsidRPr="00C349C4" w:rsidRDefault="00474CB0" w:rsidP="00A770B5">
      <w:pPr>
        <w:numPr>
          <w:ilvl w:val="0"/>
          <w:numId w:val="17"/>
        </w:numPr>
        <w:autoSpaceDE w:val="0"/>
        <w:autoSpaceDN w:val="0"/>
        <w:adjustRightInd w:val="0"/>
        <w:spacing w:before="240" w:after="240"/>
        <w:jc w:val="both"/>
      </w:pPr>
      <w:r w:rsidRPr="00C349C4">
        <w:t xml:space="preserve">La altura del umbral de salida </w:t>
      </w:r>
      <w:r w:rsidR="00961A0E" w:rsidRPr="00C349C4">
        <w:t>está</w:t>
      </w:r>
      <w:r w:rsidRPr="00C349C4">
        <w:t xml:space="preserve"> dada por </w:t>
      </w:r>
      <w:r w:rsidRPr="00C349C4">
        <w:rPr>
          <w:position w:val="-10"/>
        </w:rPr>
        <w:object w:dxaOrig="1060" w:dyaOrig="340">
          <v:shape id="_x0000_i1043" type="#_x0000_t75" style="width:53.2pt;height:16.9pt" o:ole="">
            <v:imagedata r:id="rId97" o:title=""/>
          </v:shape>
          <o:OLEObject Type="Embed" ProgID="Equation.3" ShapeID="_x0000_i1043" DrawAspect="Content" ObjectID="_1302522400" r:id="rId98"/>
        </w:object>
      </w:r>
      <w:r w:rsidRPr="00C349C4">
        <w:t>, dónde y</w:t>
      </w:r>
      <w:r w:rsidRPr="00C349C4">
        <w:rPr>
          <w:vertAlign w:val="subscript"/>
        </w:rPr>
        <w:t>2</w:t>
      </w:r>
      <w:r w:rsidRPr="00C349C4">
        <w:t xml:space="preserve"> es la altura conjugada teórica, correspondiente a y</w:t>
      </w:r>
      <w:r w:rsidRPr="00C349C4">
        <w:rPr>
          <w:vertAlign w:val="subscript"/>
        </w:rPr>
        <w:t>1</w:t>
      </w:r>
      <w:r w:rsidRPr="00C349C4">
        <w:t>.</w:t>
      </w:r>
    </w:p>
    <w:p w:rsidR="00474CB0" w:rsidRPr="00C349C4" w:rsidRDefault="00474CB0" w:rsidP="00A770B5">
      <w:pPr>
        <w:numPr>
          <w:ilvl w:val="0"/>
          <w:numId w:val="17"/>
        </w:numPr>
        <w:autoSpaceDE w:val="0"/>
        <w:autoSpaceDN w:val="0"/>
        <w:adjustRightInd w:val="0"/>
        <w:spacing w:before="240" w:after="240"/>
        <w:jc w:val="both"/>
      </w:pPr>
      <w:r w:rsidRPr="00C349C4">
        <w:t xml:space="preserve">La profundidad de salida de aguas abajo por encima del piso del colchón disipador está dada por </w:t>
      </w:r>
      <w:r w:rsidRPr="00C349C4">
        <w:rPr>
          <w:position w:val="-34"/>
        </w:rPr>
        <w:object w:dxaOrig="2260" w:dyaOrig="800">
          <v:shape id="_x0000_i1044" type="#_x0000_t75" style="width:113.3pt;height:40.7pt" o:ole="">
            <v:imagedata r:id="rId99" o:title=""/>
          </v:shape>
          <o:OLEObject Type="Embed" ProgID="Equation.3" ShapeID="_x0000_i1044" DrawAspect="Content" ObjectID="_1302522401" r:id="rId100"/>
        </w:object>
      </w:r>
      <w:r w:rsidRPr="00C349C4">
        <w:t>, para Fr</w:t>
      </w:r>
      <w:r w:rsidRPr="00C349C4">
        <w:rPr>
          <w:vertAlign w:val="subscript"/>
        </w:rPr>
        <w:t>1</w:t>
      </w:r>
      <w:r w:rsidRPr="00C349C4">
        <w:t xml:space="preserve"> = 1.7 a 5.5; por </w:t>
      </w:r>
      <w:r w:rsidRPr="00C349C4">
        <w:rPr>
          <w:position w:val="-10"/>
        </w:rPr>
        <w:object w:dxaOrig="1359" w:dyaOrig="340">
          <v:shape id="_x0000_i1045" type="#_x0000_t75" style="width:67.6pt;height:16.9pt" o:ole="">
            <v:imagedata r:id="rId101" o:title=""/>
          </v:shape>
          <o:OLEObject Type="Embed" ProgID="Equation.3" ShapeID="_x0000_i1045" DrawAspect="Content" ObjectID="_1302522402" r:id="rId102"/>
        </w:object>
      </w:r>
      <w:r w:rsidRPr="00C349C4">
        <w:t xml:space="preserve"> para Fr</w:t>
      </w:r>
      <w:r w:rsidRPr="00C349C4">
        <w:rPr>
          <w:vertAlign w:val="subscript"/>
        </w:rPr>
        <w:t>1</w:t>
      </w:r>
      <w:r w:rsidRPr="00C349C4">
        <w:t xml:space="preserve"> = 5.5 a 11; y por </w:t>
      </w:r>
      <w:r w:rsidRPr="00C349C4">
        <w:rPr>
          <w:position w:val="-34"/>
        </w:rPr>
        <w:object w:dxaOrig="2260" w:dyaOrig="800">
          <v:shape id="_x0000_i1046" type="#_x0000_t75" style="width:113.3pt;height:40.7pt" o:ole="">
            <v:imagedata r:id="rId103" o:title=""/>
          </v:shape>
          <o:OLEObject Type="Embed" ProgID="Equation.3" ShapeID="_x0000_i1046" DrawAspect="Content" ObjectID="_1302522403" r:id="rId104"/>
        </w:object>
      </w:r>
      <w:r w:rsidRPr="00C349C4">
        <w:t xml:space="preserve"> para Fr</w:t>
      </w:r>
      <w:r w:rsidRPr="00C349C4">
        <w:rPr>
          <w:vertAlign w:val="subscript"/>
        </w:rPr>
        <w:t>1</w:t>
      </w:r>
      <w:r w:rsidRPr="00C349C4">
        <w:t xml:space="preserve"> = 11 a 17.</w:t>
      </w:r>
    </w:p>
    <w:p w:rsidR="00474CB0" w:rsidRPr="00C349C4" w:rsidRDefault="00474CB0" w:rsidP="00A770B5">
      <w:pPr>
        <w:numPr>
          <w:ilvl w:val="0"/>
          <w:numId w:val="17"/>
        </w:numPr>
        <w:autoSpaceDE w:val="0"/>
        <w:autoSpaceDN w:val="0"/>
        <w:adjustRightInd w:val="0"/>
        <w:spacing w:before="240" w:after="240"/>
        <w:jc w:val="both"/>
      </w:pPr>
      <w:r w:rsidRPr="00C349C4">
        <w:t xml:space="preserve">La altura de los muros laterales por encima de la profundidad de salida máxima esperada dentro de la vida útil de la estructura </w:t>
      </w:r>
      <w:r w:rsidR="00961A0E" w:rsidRPr="00C349C4">
        <w:t>está</w:t>
      </w:r>
      <w:r w:rsidRPr="00C349C4">
        <w:t xml:space="preserve"> dada por </w:t>
      </w:r>
      <w:r w:rsidRPr="00C349C4">
        <w:rPr>
          <w:position w:val="-24"/>
        </w:rPr>
        <w:object w:dxaOrig="720" w:dyaOrig="639">
          <v:shape id="_x0000_i1047" type="#_x0000_t75" style="width:36.3pt;height:31.3pt" o:ole="">
            <v:imagedata r:id="rId105" o:title=""/>
          </v:shape>
          <o:OLEObject Type="Embed" ProgID="Equation.3" ShapeID="_x0000_i1047" DrawAspect="Content" ObjectID="_1302522404" r:id="rId106"/>
        </w:object>
      </w:r>
      <w:r w:rsidRPr="00C349C4">
        <w:t>.</w:t>
      </w:r>
    </w:p>
    <w:p w:rsidR="00474CB0" w:rsidRPr="00C349C4" w:rsidRDefault="00474CB0" w:rsidP="00A770B5">
      <w:pPr>
        <w:numPr>
          <w:ilvl w:val="0"/>
          <w:numId w:val="17"/>
        </w:numPr>
        <w:autoSpaceDE w:val="0"/>
        <w:autoSpaceDN w:val="0"/>
        <w:adjustRightInd w:val="0"/>
        <w:spacing w:before="240" w:after="240"/>
        <w:jc w:val="both"/>
      </w:pPr>
      <w:r w:rsidRPr="00C349C4">
        <w:t>Los muros de salida deben ser iguales en altura a los muros laterales del cuenco disipador, y su parte superior debe tener una pendiente de 1:1.</w:t>
      </w:r>
    </w:p>
    <w:p w:rsidR="00474CB0" w:rsidRPr="00C349C4" w:rsidRDefault="00474CB0" w:rsidP="00A770B5">
      <w:pPr>
        <w:numPr>
          <w:ilvl w:val="0"/>
          <w:numId w:val="17"/>
        </w:numPr>
        <w:autoSpaceDE w:val="0"/>
        <w:autoSpaceDN w:val="0"/>
        <w:adjustRightInd w:val="0"/>
        <w:spacing w:before="240" w:after="240"/>
        <w:jc w:val="both"/>
      </w:pPr>
      <w:r w:rsidRPr="00C349C4">
        <w:t>El muro de salida debe localizarse con un ángulo de 45º con respecto al eje central de la salida.</w:t>
      </w:r>
    </w:p>
    <w:p w:rsidR="00474CB0" w:rsidRPr="00C349C4" w:rsidRDefault="00474CB0" w:rsidP="00A770B5">
      <w:pPr>
        <w:numPr>
          <w:ilvl w:val="0"/>
          <w:numId w:val="17"/>
        </w:numPr>
        <w:autoSpaceDE w:val="0"/>
        <w:autoSpaceDN w:val="0"/>
        <w:adjustRightInd w:val="0"/>
        <w:spacing w:before="240" w:after="240"/>
        <w:jc w:val="both"/>
      </w:pPr>
      <w:r w:rsidRPr="00C349C4">
        <w:t>Los muros laterales del colchón disipador pueden ser paralelos o divergir como una extensión de los muros laterales de la transición.</w:t>
      </w:r>
    </w:p>
    <w:p w:rsidR="00474CB0" w:rsidRPr="00C349C4" w:rsidRDefault="00474CB0" w:rsidP="00A770B5">
      <w:pPr>
        <w:numPr>
          <w:ilvl w:val="0"/>
          <w:numId w:val="17"/>
        </w:numPr>
        <w:autoSpaceDE w:val="0"/>
        <w:autoSpaceDN w:val="0"/>
        <w:adjustRightInd w:val="0"/>
        <w:spacing w:before="240" w:after="240"/>
        <w:jc w:val="both"/>
      </w:pPr>
      <w:r w:rsidRPr="00C349C4">
        <w:t>Debe utilizarse un muro cortina de profundidad nominal en el extremo del colchón disipador.</w:t>
      </w:r>
    </w:p>
    <w:p w:rsidR="00474CB0" w:rsidRPr="00C349C4" w:rsidRDefault="00474CB0" w:rsidP="00A770B5">
      <w:pPr>
        <w:numPr>
          <w:ilvl w:val="0"/>
          <w:numId w:val="17"/>
        </w:numPr>
        <w:autoSpaceDE w:val="0"/>
        <w:autoSpaceDN w:val="0"/>
        <w:adjustRightInd w:val="0"/>
        <w:spacing w:before="240" w:after="240"/>
        <w:jc w:val="both"/>
      </w:pPr>
      <w:r w:rsidRPr="00C349C4">
        <w:t>El efecto de absorción de aire no se considera en el diseño del colchón disipador.</w:t>
      </w:r>
    </w:p>
    <w:p w:rsidR="00474CB0" w:rsidRPr="00AD1337" w:rsidRDefault="00474CB0" w:rsidP="00AD1337">
      <w:pPr>
        <w:autoSpaceDE w:val="0"/>
        <w:autoSpaceDN w:val="0"/>
        <w:adjustRightInd w:val="0"/>
        <w:spacing w:before="240" w:after="240"/>
        <w:jc w:val="center"/>
      </w:pPr>
      <w:r w:rsidRPr="00C349C4">
        <w:rPr>
          <w:noProof/>
          <w:lang w:val="es-BO" w:eastAsia="es-BO"/>
        </w:rPr>
        <w:lastRenderedPageBreak/>
        <w:drawing>
          <wp:inline distT="0" distB="0" distL="0" distR="0">
            <wp:extent cx="6267067" cy="4192438"/>
            <wp:effectExtent l="19050" t="0" r="383" b="0"/>
            <wp:docPr id="3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7"/>
                    <a:srcRect t="3119" b="2144"/>
                    <a:stretch>
                      <a:fillRect/>
                    </a:stretch>
                  </pic:blipFill>
                  <pic:spPr bwMode="auto">
                    <a:xfrm>
                      <a:off x="0" y="0"/>
                      <a:ext cx="6267067" cy="4192438"/>
                    </a:xfrm>
                    <a:prstGeom prst="rect">
                      <a:avLst/>
                    </a:prstGeom>
                    <a:noFill/>
                    <a:ln w="9525">
                      <a:noFill/>
                      <a:miter lim="800000"/>
                      <a:headEnd/>
                      <a:tailEnd/>
                    </a:ln>
                  </pic:spPr>
                </pic:pic>
              </a:graphicData>
            </a:graphic>
          </wp:inline>
        </w:drawing>
      </w:r>
      <w:r w:rsidR="00CC406B" w:rsidRPr="00AD1337">
        <w:rPr>
          <w:b/>
          <w:bCs/>
        </w:rPr>
        <w:t>Figura 3.34</w:t>
      </w:r>
      <w:r w:rsidRPr="00AD1337">
        <w:rPr>
          <w:bCs/>
        </w:rPr>
        <w:t xml:space="preserve">  Colchón hidráulico SAF</w:t>
      </w:r>
    </w:p>
    <w:p w:rsidR="00474CB0" w:rsidRPr="00C349C4" w:rsidRDefault="005A6719" w:rsidP="00A770B5">
      <w:pPr>
        <w:pStyle w:val="Ttulo2"/>
        <w:keepLines w:val="0"/>
        <w:numPr>
          <w:ilvl w:val="1"/>
          <w:numId w:val="20"/>
        </w:numPr>
        <w:spacing w:before="240" w:after="240"/>
        <w:rPr>
          <w:rFonts w:ascii="Times New Roman" w:hAnsi="Times New Roman" w:cs="Times New Roman"/>
          <w:color w:val="auto"/>
          <w:sz w:val="24"/>
          <w:szCs w:val="24"/>
          <w:lang w:val="es-BO"/>
        </w:rPr>
      </w:pPr>
      <w:bookmarkStart w:id="14" w:name="_Toc72685355"/>
      <w:bookmarkStart w:id="15" w:name="_Toc72685800"/>
      <w:r>
        <w:rPr>
          <w:rFonts w:ascii="Times New Roman" w:hAnsi="Times New Roman" w:cs="Times New Roman"/>
          <w:color w:val="auto"/>
          <w:sz w:val="24"/>
          <w:szCs w:val="24"/>
          <w:lang w:val="es-BO"/>
        </w:rPr>
        <w:t xml:space="preserve"> </w:t>
      </w:r>
      <w:r w:rsidR="00474CB0" w:rsidRPr="00C349C4">
        <w:rPr>
          <w:rFonts w:ascii="Times New Roman" w:hAnsi="Times New Roman" w:cs="Times New Roman"/>
          <w:color w:val="auto"/>
          <w:sz w:val="24"/>
          <w:szCs w:val="24"/>
          <w:lang w:val="es-BO"/>
        </w:rPr>
        <w:t>DISIPACIÓN POR DISPERSIÓN (SALTO DE SKY)</w:t>
      </w:r>
      <w:bookmarkEnd w:id="14"/>
      <w:bookmarkEnd w:id="15"/>
    </w:p>
    <w:p w:rsidR="00474CB0" w:rsidRPr="00C349C4" w:rsidRDefault="00474CB0" w:rsidP="00A770B5">
      <w:pPr>
        <w:autoSpaceDE w:val="0"/>
        <w:autoSpaceDN w:val="0"/>
        <w:adjustRightInd w:val="0"/>
        <w:spacing w:before="240" w:after="240"/>
        <w:jc w:val="both"/>
      </w:pPr>
      <w:r w:rsidRPr="00C349C4">
        <w:t>Otra alternativa para disipar la energía cinética es la dispersión del flujo por medio de un canal de evacuación de solera curvada.</w:t>
      </w:r>
    </w:p>
    <w:p w:rsidR="00474CB0" w:rsidRPr="00C349C4" w:rsidRDefault="00474CB0" w:rsidP="00A770B5">
      <w:pPr>
        <w:autoSpaceDE w:val="0"/>
        <w:autoSpaceDN w:val="0"/>
        <w:adjustRightInd w:val="0"/>
        <w:spacing w:before="240" w:after="240"/>
        <w:jc w:val="both"/>
      </w:pPr>
      <w:r w:rsidRPr="00C349C4">
        <w:t>A través de esta medida se logra generar un salto, alejando el chorro de la obra y reduciendo la velocidad de flujo en el punto de llegada del chorro líquido. Esta medida puede tener aplicación en vertederos de excedencias, estructuras de salidas de alcantarillas de</w:t>
      </w:r>
      <w:r w:rsidR="00CC406B">
        <w:t xml:space="preserve"> carreteras, etc. (FIGURA No 3.</w:t>
      </w:r>
      <w:r w:rsidRPr="00C349C4">
        <w:t>3</w:t>
      </w:r>
      <w:r w:rsidR="00CC406B">
        <w:t>1</w:t>
      </w:r>
      <w:r w:rsidRPr="00C349C4">
        <w:t>)</w:t>
      </w:r>
    </w:p>
    <w:p w:rsidR="00474CB0" w:rsidRPr="00C349C4" w:rsidRDefault="00474CB0" w:rsidP="00A770B5">
      <w:pPr>
        <w:autoSpaceDE w:val="0"/>
        <w:autoSpaceDN w:val="0"/>
        <w:adjustRightInd w:val="0"/>
        <w:spacing w:before="240" w:after="240"/>
        <w:jc w:val="both"/>
      </w:pPr>
      <w:r w:rsidRPr="00C349C4">
        <w:t>Debe notarse que este tipo de estanques son solo ejemplos típicos y se debe tener cuidado en la aplicación práctica de los mismos, en condiciones de diseño enteramente distintas. Además, existe una gama de diseños diferentes a los discutidos en este capítulo, que se presentan como una alternativa de diseño</w:t>
      </w:r>
      <w:r w:rsidR="00CC406B">
        <w:t xml:space="preserve"> a continuación en el cuadro 3.3</w:t>
      </w:r>
      <w:r w:rsidRPr="00C349C4">
        <w:t>:</w:t>
      </w:r>
    </w:p>
    <w:tbl>
      <w:tblPr>
        <w:tblStyle w:val="Tablaconcuadrcula"/>
        <w:tblW w:w="9759" w:type="dxa"/>
        <w:jc w:val="center"/>
        <w:tblCellSpacing w:w="144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1E0"/>
      </w:tblPr>
      <w:tblGrid>
        <w:gridCol w:w="1056"/>
        <w:gridCol w:w="1310"/>
        <w:gridCol w:w="3161"/>
        <w:gridCol w:w="990"/>
        <w:gridCol w:w="3242"/>
      </w:tblGrid>
      <w:tr w:rsidR="00AD1337" w:rsidRPr="00C349C4" w:rsidTr="002220CA">
        <w:trPr>
          <w:trHeight w:val="438"/>
          <w:tblCellSpacing w:w="1440" w:type="nil"/>
          <w:jc w:val="center"/>
        </w:trPr>
        <w:tc>
          <w:tcPr>
            <w:tcW w:w="1056" w:type="dxa"/>
            <w:shd w:val="clear" w:color="auto" w:fill="auto"/>
            <w:vAlign w:val="center"/>
          </w:tcPr>
          <w:p w:rsidR="00474CB0" w:rsidRPr="00C349C4" w:rsidRDefault="00474CB0" w:rsidP="00A770B5">
            <w:pPr>
              <w:autoSpaceDE w:val="0"/>
              <w:autoSpaceDN w:val="0"/>
              <w:adjustRightInd w:val="0"/>
              <w:jc w:val="center"/>
              <w:rPr>
                <w:b/>
              </w:rPr>
            </w:pPr>
            <w:r w:rsidRPr="00C349C4">
              <w:rPr>
                <w:b/>
              </w:rPr>
              <w:t>Nombre</w:t>
            </w:r>
          </w:p>
        </w:tc>
        <w:tc>
          <w:tcPr>
            <w:tcW w:w="1310" w:type="dxa"/>
            <w:shd w:val="clear" w:color="auto" w:fill="auto"/>
            <w:vAlign w:val="center"/>
          </w:tcPr>
          <w:p w:rsidR="00474CB0" w:rsidRPr="00C349C4" w:rsidRDefault="00474CB0" w:rsidP="00A770B5">
            <w:pPr>
              <w:autoSpaceDE w:val="0"/>
              <w:autoSpaceDN w:val="0"/>
              <w:adjustRightInd w:val="0"/>
              <w:jc w:val="center"/>
              <w:rPr>
                <w:b/>
              </w:rPr>
            </w:pPr>
            <w:r w:rsidRPr="00C349C4">
              <w:rPr>
                <w:b/>
              </w:rPr>
              <w:t>Aplicación práctica</w:t>
            </w:r>
          </w:p>
        </w:tc>
        <w:tc>
          <w:tcPr>
            <w:tcW w:w="3199" w:type="dxa"/>
            <w:shd w:val="clear" w:color="auto" w:fill="auto"/>
            <w:vAlign w:val="center"/>
          </w:tcPr>
          <w:p w:rsidR="00474CB0" w:rsidRPr="00C349C4" w:rsidRDefault="00474CB0" w:rsidP="00A770B5">
            <w:pPr>
              <w:autoSpaceDE w:val="0"/>
              <w:autoSpaceDN w:val="0"/>
              <w:adjustRightInd w:val="0"/>
              <w:jc w:val="center"/>
              <w:rPr>
                <w:b/>
              </w:rPr>
            </w:pPr>
            <w:r w:rsidRPr="00C349C4">
              <w:rPr>
                <w:b/>
              </w:rPr>
              <w:t>Condiciones de flujo</w:t>
            </w:r>
          </w:p>
        </w:tc>
        <w:tc>
          <w:tcPr>
            <w:tcW w:w="918" w:type="dxa"/>
            <w:shd w:val="clear" w:color="auto" w:fill="auto"/>
            <w:vAlign w:val="center"/>
          </w:tcPr>
          <w:p w:rsidR="00474CB0" w:rsidRPr="00C349C4" w:rsidRDefault="00474CB0" w:rsidP="00A770B5">
            <w:pPr>
              <w:autoSpaceDE w:val="0"/>
              <w:autoSpaceDN w:val="0"/>
              <w:adjustRightInd w:val="0"/>
              <w:jc w:val="center"/>
              <w:rPr>
                <w:b/>
              </w:rPr>
            </w:pPr>
            <w:r w:rsidRPr="00C349C4">
              <w:rPr>
                <w:b/>
              </w:rPr>
              <w:t>Tirante (h</w:t>
            </w:r>
            <w:r w:rsidRPr="00C349C4">
              <w:rPr>
                <w:b/>
                <w:vertAlign w:val="subscript"/>
              </w:rPr>
              <w:t>ab</w:t>
            </w:r>
            <w:r w:rsidRPr="00C349C4">
              <w:rPr>
                <w:b/>
              </w:rPr>
              <w:t>)</w:t>
            </w:r>
          </w:p>
        </w:tc>
        <w:tc>
          <w:tcPr>
            <w:tcW w:w="3276" w:type="dxa"/>
            <w:shd w:val="clear" w:color="auto" w:fill="auto"/>
            <w:vAlign w:val="center"/>
          </w:tcPr>
          <w:p w:rsidR="00474CB0" w:rsidRPr="00C349C4" w:rsidRDefault="00474CB0" w:rsidP="00A770B5">
            <w:pPr>
              <w:autoSpaceDE w:val="0"/>
              <w:autoSpaceDN w:val="0"/>
              <w:adjustRightInd w:val="0"/>
              <w:jc w:val="center"/>
              <w:rPr>
                <w:b/>
              </w:rPr>
            </w:pPr>
            <w:r w:rsidRPr="00C349C4">
              <w:rPr>
                <w:b/>
              </w:rPr>
              <w:t>Observaciones</w:t>
            </w:r>
          </w:p>
        </w:tc>
      </w:tr>
      <w:tr w:rsidR="002220CA" w:rsidRPr="00C349C4" w:rsidTr="002220CA">
        <w:trPr>
          <w:trHeight w:val="588"/>
          <w:tblCellSpacing w:w="1440" w:type="nil"/>
          <w:jc w:val="center"/>
        </w:trPr>
        <w:tc>
          <w:tcPr>
            <w:tcW w:w="1056" w:type="dxa"/>
            <w:shd w:val="clear" w:color="auto" w:fill="auto"/>
            <w:vAlign w:val="center"/>
          </w:tcPr>
          <w:p w:rsidR="00474CB0" w:rsidRPr="00C349C4" w:rsidRDefault="00474CB0" w:rsidP="00A770B5">
            <w:pPr>
              <w:autoSpaceDE w:val="0"/>
              <w:autoSpaceDN w:val="0"/>
              <w:adjustRightInd w:val="0"/>
              <w:jc w:val="center"/>
            </w:pPr>
            <w:r w:rsidRPr="00C349C4">
              <w:t>USBR Tipo I</w:t>
            </w:r>
          </w:p>
        </w:tc>
        <w:tc>
          <w:tcPr>
            <w:tcW w:w="1310" w:type="dxa"/>
            <w:shd w:val="clear" w:color="auto" w:fill="auto"/>
            <w:vAlign w:val="center"/>
          </w:tcPr>
          <w:p w:rsidR="00474CB0" w:rsidRPr="00C349C4" w:rsidRDefault="00474CB0" w:rsidP="00A770B5">
            <w:pPr>
              <w:autoSpaceDE w:val="0"/>
              <w:autoSpaceDN w:val="0"/>
              <w:adjustRightInd w:val="0"/>
              <w:jc w:val="center"/>
            </w:pPr>
            <w:r w:rsidRPr="00C349C4">
              <w:t>Canales</w:t>
            </w:r>
          </w:p>
        </w:tc>
        <w:tc>
          <w:tcPr>
            <w:tcW w:w="3199" w:type="dxa"/>
            <w:shd w:val="clear" w:color="auto" w:fill="auto"/>
            <w:vAlign w:val="center"/>
          </w:tcPr>
          <w:p w:rsidR="00474CB0" w:rsidRPr="00C349C4" w:rsidRDefault="00474CB0" w:rsidP="00A770B5">
            <w:pPr>
              <w:autoSpaceDE w:val="0"/>
              <w:autoSpaceDN w:val="0"/>
              <w:adjustRightInd w:val="0"/>
              <w:jc w:val="center"/>
            </w:pPr>
            <w:r w:rsidRPr="00C349C4">
              <w:t>Fr</w:t>
            </w:r>
            <w:r w:rsidRPr="00C349C4">
              <w:rPr>
                <w:vertAlign w:val="subscript"/>
              </w:rPr>
              <w:t>1</w:t>
            </w:r>
            <w:r w:rsidRPr="00C349C4">
              <w:t>&lt;1.7 (hasta 2.5)</w:t>
            </w:r>
          </w:p>
          <w:p w:rsidR="00474CB0" w:rsidRPr="00C349C4" w:rsidRDefault="00474CB0" w:rsidP="00A770B5">
            <w:pPr>
              <w:autoSpaceDE w:val="0"/>
              <w:autoSpaceDN w:val="0"/>
              <w:adjustRightInd w:val="0"/>
              <w:jc w:val="center"/>
            </w:pPr>
            <w:r w:rsidRPr="00C349C4">
              <w:t>Longitud del estanque ≈ 4.2y</w:t>
            </w:r>
            <w:r w:rsidRPr="00C349C4">
              <w:rPr>
                <w:vertAlign w:val="subscript"/>
              </w:rPr>
              <w:t>2</w:t>
            </w:r>
          </w:p>
        </w:tc>
        <w:tc>
          <w:tcPr>
            <w:tcW w:w="918" w:type="dxa"/>
            <w:shd w:val="clear" w:color="auto" w:fill="auto"/>
            <w:vAlign w:val="center"/>
          </w:tcPr>
          <w:p w:rsidR="00474CB0" w:rsidRPr="00C349C4" w:rsidRDefault="00474CB0" w:rsidP="00A770B5">
            <w:pPr>
              <w:autoSpaceDE w:val="0"/>
              <w:autoSpaceDN w:val="0"/>
              <w:adjustRightInd w:val="0"/>
              <w:jc w:val="center"/>
            </w:pPr>
            <w:r w:rsidRPr="00C349C4">
              <w:t>1.0 y</w:t>
            </w:r>
            <w:r w:rsidRPr="00C349C4">
              <w:rPr>
                <w:vertAlign w:val="subscript"/>
              </w:rPr>
              <w:t>2</w:t>
            </w:r>
          </w:p>
        </w:tc>
        <w:tc>
          <w:tcPr>
            <w:tcW w:w="3276" w:type="dxa"/>
            <w:shd w:val="clear" w:color="auto" w:fill="auto"/>
            <w:vAlign w:val="center"/>
          </w:tcPr>
          <w:p w:rsidR="00474CB0" w:rsidRPr="00C349C4" w:rsidRDefault="00AD1337" w:rsidP="00A770B5">
            <w:pPr>
              <w:autoSpaceDE w:val="0"/>
              <w:autoSpaceDN w:val="0"/>
              <w:adjustRightInd w:val="0"/>
            </w:pPr>
            <w:r>
              <w:t xml:space="preserve">Sin bloques o dispositivos de </w:t>
            </w:r>
            <w:r w:rsidR="00474CB0" w:rsidRPr="00C349C4">
              <w:t>disipación</w:t>
            </w:r>
          </w:p>
        </w:tc>
      </w:tr>
      <w:tr w:rsidR="002220CA" w:rsidRPr="00C349C4" w:rsidTr="002220CA">
        <w:trPr>
          <w:trHeight w:val="1286"/>
          <w:tblCellSpacing w:w="1440" w:type="nil"/>
          <w:jc w:val="center"/>
        </w:trPr>
        <w:tc>
          <w:tcPr>
            <w:tcW w:w="1056" w:type="dxa"/>
            <w:shd w:val="clear" w:color="auto" w:fill="auto"/>
            <w:vAlign w:val="center"/>
          </w:tcPr>
          <w:p w:rsidR="00474CB0" w:rsidRPr="00C349C4" w:rsidRDefault="00474CB0" w:rsidP="00A770B5">
            <w:pPr>
              <w:autoSpaceDE w:val="0"/>
              <w:autoSpaceDN w:val="0"/>
              <w:adjustRightInd w:val="0"/>
              <w:jc w:val="center"/>
            </w:pPr>
            <w:r w:rsidRPr="00C349C4">
              <w:lastRenderedPageBreak/>
              <w:t>USBR Tipo II</w:t>
            </w:r>
          </w:p>
        </w:tc>
        <w:tc>
          <w:tcPr>
            <w:tcW w:w="1310" w:type="dxa"/>
            <w:shd w:val="clear" w:color="auto" w:fill="auto"/>
            <w:vAlign w:val="center"/>
          </w:tcPr>
          <w:p w:rsidR="00474CB0" w:rsidRPr="00C349C4" w:rsidRDefault="00474CB0" w:rsidP="00A770B5">
            <w:pPr>
              <w:autoSpaceDE w:val="0"/>
              <w:autoSpaceDN w:val="0"/>
              <w:adjustRightInd w:val="0"/>
              <w:jc w:val="center"/>
            </w:pPr>
            <w:r w:rsidRPr="00C349C4">
              <w:t>Estructuras grandes</w:t>
            </w:r>
          </w:p>
        </w:tc>
        <w:tc>
          <w:tcPr>
            <w:tcW w:w="3199" w:type="dxa"/>
            <w:shd w:val="clear" w:color="auto" w:fill="auto"/>
            <w:vAlign w:val="center"/>
          </w:tcPr>
          <w:p w:rsidR="00474CB0" w:rsidRPr="00C349C4" w:rsidRDefault="00474CB0" w:rsidP="00A770B5">
            <w:pPr>
              <w:autoSpaceDE w:val="0"/>
              <w:autoSpaceDN w:val="0"/>
              <w:adjustRightInd w:val="0"/>
              <w:jc w:val="center"/>
            </w:pPr>
            <w:r w:rsidRPr="00C349C4">
              <w:t>Fr</w:t>
            </w:r>
            <w:r w:rsidRPr="00C349C4">
              <w:rPr>
                <w:vertAlign w:val="subscript"/>
              </w:rPr>
              <w:t>1</w:t>
            </w:r>
            <w:r w:rsidRPr="00C349C4">
              <w:t>&gt;4.5</w:t>
            </w:r>
          </w:p>
          <w:p w:rsidR="00474CB0" w:rsidRPr="00C349C4" w:rsidRDefault="00474CB0" w:rsidP="00A770B5">
            <w:pPr>
              <w:autoSpaceDE w:val="0"/>
              <w:autoSpaceDN w:val="0"/>
              <w:adjustRightInd w:val="0"/>
              <w:jc w:val="center"/>
            </w:pPr>
            <w:r w:rsidRPr="00C349C4">
              <w:t>q&lt;46.5 m</w:t>
            </w:r>
            <w:r w:rsidRPr="00C349C4">
              <w:rPr>
                <w:vertAlign w:val="superscript"/>
              </w:rPr>
              <w:t>3</w:t>
            </w:r>
            <w:r w:rsidRPr="00C349C4">
              <w:t>/s/m</w:t>
            </w:r>
          </w:p>
          <w:p w:rsidR="00474CB0" w:rsidRPr="00C349C4" w:rsidRDefault="00474CB0" w:rsidP="00A770B5">
            <w:pPr>
              <w:autoSpaceDE w:val="0"/>
              <w:autoSpaceDN w:val="0"/>
              <w:adjustRightInd w:val="0"/>
              <w:jc w:val="center"/>
            </w:pPr>
            <w:r w:rsidRPr="00C349C4">
              <w:t>H</w:t>
            </w:r>
            <w:r w:rsidRPr="00C349C4">
              <w:rPr>
                <w:vertAlign w:val="subscript"/>
              </w:rPr>
              <w:t>1</w:t>
            </w:r>
            <w:r w:rsidRPr="00C349C4">
              <w:t>&lt;61 m</w:t>
            </w:r>
          </w:p>
          <w:p w:rsidR="00474CB0" w:rsidRPr="00C349C4" w:rsidRDefault="00474CB0" w:rsidP="00A770B5">
            <w:pPr>
              <w:autoSpaceDE w:val="0"/>
              <w:autoSpaceDN w:val="0"/>
              <w:adjustRightInd w:val="0"/>
              <w:jc w:val="center"/>
            </w:pPr>
            <w:r w:rsidRPr="00C349C4">
              <w:t>Longitud del estanque ≈ 4.4 y</w:t>
            </w:r>
            <w:r w:rsidRPr="00C349C4">
              <w:rPr>
                <w:vertAlign w:val="subscript"/>
              </w:rPr>
              <w:t>2</w:t>
            </w:r>
          </w:p>
        </w:tc>
        <w:tc>
          <w:tcPr>
            <w:tcW w:w="918" w:type="dxa"/>
            <w:shd w:val="clear" w:color="auto" w:fill="auto"/>
            <w:vAlign w:val="center"/>
          </w:tcPr>
          <w:p w:rsidR="00474CB0" w:rsidRPr="00C349C4" w:rsidRDefault="00474CB0" w:rsidP="00A770B5">
            <w:pPr>
              <w:autoSpaceDE w:val="0"/>
              <w:autoSpaceDN w:val="0"/>
              <w:adjustRightInd w:val="0"/>
              <w:jc w:val="center"/>
            </w:pPr>
            <w:r w:rsidRPr="00C349C4">
              <w:t>1.05 y</w:t>
            </w:r>
            <w:r w:rsidRPr="00C349C4">
              <w:rPr>
                <w:vertAlign w:val="subscript"/>
              </w:rPr>
              <w:t>2</w:t>
            </w:r>
          </w:p>
        </w:tc>
        <w:tc>
          <w:tcPr>
            <w:tcW w:w="3276" w:type="dxa"/>
            <w:shd w:val="clear" w:color="auto" w:fill="auto"/>
            <w:vAlign w:val="center"/>
          </w:tcPr>
          <w:p w:rsidR="00474CB0" w:rsidRPr="00C349C4" w:rsidRDefault="00474CB0" w:rsidP="00A770B5">
            <w:pPr>
              <w:autoSpaceDE w:val="0"/>
              <w:autoSpaceDN w:val="0"/>
              <w:adjustRightInd w:val="0"/>
            </w:pPr>
            <w:r w:rsidRPr="00C349C4">
              <w:t>Dos hileras de bloques. La hilera final se combina con un umbral de salida inclinado (umbral dentado). Altura de bloque = y</w:t>
            </w:r>
            <w:r w:rsidRPr="00C349C4">
              <w:rPr>
                <w:vertAlign w:val="subscript"/>
              </w:rPr>
              <w:t>1</w:t>
            </w:r>
          </w:p>
        </w:tc>
      </w:tr>
      <w:tr w:rsidR="002220CA" w:rsidRPr="00C349C4" w:rsidTr="002220CA">
        <w:trPr>
          <w:trHeight w:val="897"/>
          <w:tblCellSpacing w:w="1440" w:type="nil"/>
          <w:jc w:val="center"/>
        </w:trPr>
        <w:tc>
          <w:tcPr>
            <w:tcW w:w="1056" w:type="dxa"/>
            <w:shd w:val="clear" w:color="auto" w:fill="auto"/>
            <w:vAlign w:val="center"/>
          </w:tcPr>
          <w:p w:rsidR="00474CB0" w:rsidRPr="00C349C4" w:rsidRDefault="00474CB0" w:rsidP="00A770B5">
            <w:pPr>
              <w:autoSpaceDE w:val="0"/>
              <w:autoSpaceDN w:val="0"/>
              <w:adjustRightInd w:val="0"/>
              <w:jc w:val="center"/>
            </w:pPr>
            <w:r w:rsidRPr="00C349C4">
              <w:t>USBR Tipo III</w:t>
            </w:r>
          </w:p>
        </w:tc>
        <w:tc>
          <w:tcPr>
            <w:tcW w:w="1310" w:type="dxa"/>
            <w:shd w:val="clear" w:color="auto" w:fill="auto"/>
            <w:vAlign w:val="center"/>
          </w:tcPr>
          <w:p w:rsidR="00474CB0" w:rsidRPr="00C349C4" w:rsidRDefault="00474CB0" w:rsidP="00A770B5">
            <w:pPr>
              <w:autoSpaceDE w:val="0"/>
              <w:autoSpaceDN w:val="0"/>
              <w:adjustRightInd w:val="0"/>
              <w:jc w:val="center"/>
            </w:pPr>
            <w:r w:rsidRPr="00C349C4">
              <w:t>Estructuras pequeñas</w:t>
            </w:r>
          </w:p>
        </w:tc>
        <w:tc>
          <w:tcPr>
            <w:tcW w:w="3199" w:type="dxa"/>
            <w:shd w:val="clear" w:color="auto" w:fill="auto"/>
            <w:vAlign w:val="center"/>
          </w:tcPr>
          <w:p w:rsidR="00474CB0" w:rsidRPr="00C349C4" w:rsidRDefault="00474CB0" w:rsidP="00A770B5">
            <w:pPr>
              <w:autoSpaceDE w:val="0"/>
              <w:autoSpaceDN w:val="0"/>
              <w:adjustRightInd w:val="0"/>
              <w:jc w:val="center"/>
              <w:rPr>
                <w:lang w:val="en-US"/>
              </w:rPr>
            </w:pPr>
            <w:r w:rsidRPr="00C349C4">
              <w:rPr>
                <w:lang w:val="en-US"/>
              </w:rPr>
              <w:t>Fr</w:t>
            </w:r>
            <w:r w:rsidRPr="00C349C4">
              <w:rPr>
                <w:vertAlign w:val="subscript"/>
                <w:lang w:val="en-US"/>
              </w:rPr>
              <w:t>1</w:t>
            </w:r>
            <w:r w:rsidRPr="00C349C4">
              <w:rPr>
                <w:lang w:val="en-US"/>
              </w:rPr>
              <w:t>&gt;4.5</w:t>
            </w:r>
          </w:p>
          <w:p w:rsidR="00474CB0" w:rsidRPr="00C349C4" w:rsidRDefault="00474CB0" w:rsidP="00A770B5">
            <w:pPr>
              <w:autoSpaceDE w:val="0"/>
              <w:autoSpaceDN w:val="0"/>
              <w:adjustRightInd w:val="0"/>
              <w:jc w:val="center"/>
              <w:rPr>
                <w:lang w:val="en-US"/>
              </w:rPr>
            </w:pPr>
            <w:r w:rsidRPr="00C349C4">
              <w:rPr>
                <w:lang w:val="en-US"/>
              </w:rPr>
              <w:t>q&lt;16.86  m</w:t>
            </w:r>
            <w:r w:rsidRPr="00C349C4">
              <w:rPr>
                <w:vertAlign w:val="superscript"/>
                <w:lang w:val="en-US"/>
              </w:rPr>
              <w:t>3</w:t>
            </w:r>
            <w:r w:rsidRPr="00C349C4">
              <w:rPr>
                <w:lang w:val="en-US"/>
              </w:rPr>
              <w:t>/s/m</w:t>
            </w:r>
          </w:p>
          <w:p w:rsidR="00474CB0" w:rsidRPr="00C349C4" w:rsidRDefault="00474CB0" w:rsidP="00A770B5">
            <w:pPr>
              <w:autoSpaceDE w:val="0"/>
              <w:autoSpaceDN w:val="0"/>
              <w:adjustRightInd w:val="0"/>
              <w:jc w:val="center"/>
              <w:rPr>
                <w:lang w:val="en-US"/>
              </w:rPr>
            </w:pPr>
            <w:r w:rsidRPr="00C349C4">
              <w:rPr>
                <w:lang w:val="en-US"/>
              </w:rPr>
              <w:t>V</w:t>
            </w:r>
            <w:r w:rsidRPr="00C349C4">
              <w:rPr>
                <w:vertAlign w:val="subscript"/>
                <w:lang w:val="en-US"/>
              </w:rPr>
              <w:t>1</w:t>
            </w:r>
            <w:r w:rsidRPr="00C349C4">
              <w:rPr>
                <w:lang w:val="en-US"/>
              </w:rPr>
              <w:t>&lt;15 a 18 m/s.</w:t>
            </w:r>
          </w:p>
          <w:p w:rsidR="00474CB0" w:rsidRPr="00C349C4" w:rsidRDefault="00474CB0" w:rsidP="00A770B5">
            <w:pPr>
              <w:autoSpaceDE w:val="0"/>
              <w:autoSpaceDN w:val="0"/>
              <w:adjustRightInd w:val="0"/>
              <w:jc w:val="center"/>
            </w:pPr>
            <w:r w:rsidRPr="00C349C4">
              <w:t>Longitud del estanque ≈ 2.8 y</w:t>
            </w:r>
            <w:r w:rsidRPr="00C349C4">
              <w:rPr>
                <w:vertAlign w:val="subscript"/>
              </w:rPr>
              <w:t>2</w:t>
            </w:r>
          </w:p>
        </w:tc>
        <w:tc>
          <w:tcPr>
            <w:tcW w:w="918" w:type="dxa"/>
            <w:shd w:val="clear" w:color="auto" w:fill="auto"/>
            <w:vAlign w:val="center"/>
          </w:tcPr>
          <w:p w:rsidR="00474CB0" w:rsidRPr="00C349C4" w:rsidRDefault="00474CB0" w:rsidP="00A770B5">
            <w:pPr>
              <w:autoSpaceDE w:val="0"/>
              <w:autoSpaceDN w:val="0"/>
              <w:adjustRightInd w:val="0"/>
              <w:jc w:val="center"/>
            </w:pPr>
            <w:r w:rsidRPr="00C349C4">
              <w:t>1.0 y</w:t>
            </w:r>
            <w:r w:rsidRPr="00C349C4">
              <w:rPr>
                <w:vertAlign w:val="subscript"/>
              </w:rPr>
              <w:t>2</w:t>
            </w:r>
          </w:p>
        </w:tc>
        <w:tc>
          <w:tcPr>
            <w:tcW w:w="3276" w:type="dxa"/>
            <w:shd w:val="clear" w:color="auto" w:fill="auto"/>
            <w:vAlign w:val="center"/>
          </w:tcPr>
          <w:p w:rsidR="00474CB0" w:rsidRPr="00C349C4" w:rsidRDefault="00474CB0" w:rsidP="00A770B5">
            <w:pPr>
              <w:autoSpaceDE w:val="0"/>
              <w:autoSpaceDN w:val="0"/>
              <w:adjustRightInd w:val="0"/>
            </w:pPr>
            <w:r w:rsidRPr="00C349C4">
              <w:t>Dos hileras de bloques y un umbral de salida. Altura de bloque = y</w:t>
            </w:r>
            <w:r w:rsidRPr="00C349C4">
              <w:rPr>
                <w:vertAlign w:val="subscript"/>
              </w:rPr>
              <w:t>1</w:t>
            </w:r>
          </w:p>
        </w:tc>
      </w:tr>
      <w:tr w:rsidR="002220CA" w:rsidRPr="00C349C4" w:rsidTr="002220CA">
        <w:trPr>
          <w:trHeight w:val="1089"/>
          <w:tblCellSpacing w:w="1440" w:type="nil"/>
          <w:jc w:val="center"/>
        </w:trPr>
        <w:tc>
          <w:tcPr>
            <w:tcW w:w="1056" w:type="dxa"/>
            <w:shd w:val="clear" w:color="auto" w:fill="auto"/>
            <w:vAlign w:val="center"/>
          </w:tcPr>
          <w:p w:rsidR="00474CB0" w:rsidRPr="00C349C4" w:rsidRDefault="00474CB0" w:rsidP="00A770B5">
            <w:pPr>
              <w:autoSpaceDE w:val="0"/>
              <w:autoSpaceDN w:val="0"/>
              <w:adjustRightInd w:val="0"/>
              <w:jc w:val="center"/>
            </w:pPr>
            <w:r w:rsidRPr="00C349C4">
              <w:t>USBR Tipo IV</w:t>
            </w:r>
          </w:p>
        </w:tc>
        <w:tc>
          <w:tcPr>
            <w:tcW w:w="1310" w:type="dxa"/>
            <w:shd w:val="clear" w:color="auto" w:fill="auto"/>
            <w:vAlign w:val="center"/>
          </w:tcPr>
          <w:p w:rsidR="00474CB0" w:rsidRPr="00C349C4" w:rsidRDefault="00474CB0" w:rsidP="00A770B5">
            <w:pPr>
              <w:autoSpaceDE w:val="0"/>
              <w:autoSpaceDN w:val="0"/>
              <w:adjustRightInd w:val="0"/>
              <w:jc w:val="center"/>
            </w:pPr>
            <w:r w:rsidRPr="00C349C4">
              <w:t>Para resaltos oscilantes</w:t>
            </w:r>
          </w:p>
        </w:tc>
        <w:tc>
          <w:tcPr>
            <w:tcW w:w="3199" w:type="dxa"/>
            <w:shd w:val="clear" w:color="auto" w:fill="auto"/>
            <w:vAlign w:val="center"/>
          </w:tcPr>
          <w:p w:rsidR="00474CB0" w:rsidRPr="00C349C4" w:rsidRDefault="00474CB0" w:rsidP="00A770B5">
            <w:pPr>
              <w:autoSpaceDE w:val="0"/>
              <w:autoSpaceDN w:val="0"/>
              <w:adjustRightInd w:val="0"/>
              <w:jc w:val="center"/>
            </w:pPr>
            <w:r w:rsidRPr="00C349C4">
              <w:t>2.5&lt;Fr</w:t>
            </w:r>
            <w:r w:rsidRPr="00C349C4">
              <w:rPr>
                <w:vertAlign w:val="subscript"/>
              </w:rPr>
              <w:t>1</w:t>
            </w:r>
            <w:r w:rsidRPr="00C349C4">
              <w:t>&lt;4.5</w:t>
            </w:r>
          </w:p>
          <w:p w:rsidR="00474CB0" w:rsidRPr="00C349C4" w:rsidRDefault="00474CB0" w:rsidP="00A770B5">
            <w:pPr>
              <w:autoSpaceDE w:val="0"/>
              <w:autoSpaceDN w:val="0"/>
              <w:adjustRightInd w:val="0"/>
              <w:jc w:val="center"/>
            </w:pPr>
            <w:r w:rsidRPr="00C349C4">
              <w:t>Longitud del estanque ≈ 6.0 y</w:t>
            </w:r>
            <w:r w:rsidRPr="00C349C4">
              <w:rPr>
                <w:vertAlign w:val="subscript"/>
              </w:rPr>
              <w:t>2</w:t>
            </w:r>
          </w:p>
        </w:tc>
        <w:tc>
          <w:tcPr>
            <w:tcW w:w="918" w:type="dxa"/>
            <w:shd w:val="clear" w:color="auto" w:fill="auto"/>
            <w:vAlign w:val="center"/>
          </w:tcPr>
          <w:p w:rsidR="00474CB0" w:rsidRPr="00C349C4" w:rsidRDefault="00474CB0" w:rsidP="00A770B5">
            <w:pPr>
              <w:autoSpaceDE w:val="0"/>
              <w:autoSpaceDN w:val="0"/>
              <w:adjustRightInd w:val="0"/>
              <w:jc w:val="center"/>
            </w:pPr>
            <w:r w:rsidRPr="00C349C4">
              <w:t>1.1 y</w:t>
            </w:r>
            <w:r w:rsidRPr="00C349C4">
              <w:rPr>
                <w:vertAlign w:val="subscript"/>
              </w:rPr>
              <w:t>2</w:t>
            </w:r>
          </w:p>
        </w:tc>
        <w:tc>
          <w:tcPr>
            <w:tcW w:w="3276" w:type="dxa"/>
            <w:shd w:val="clear" w:color="auto" w:fill="auto"/>
            <w:vAlign w:val="center"/>
          </w:tcPr>
          <w:p w:rsidR="00474CB0" w:rsidRPr="00C349C4" w:rsidRDefault="00474CB0" w:rsidP="00A770B5">
            <w:pPr>
              <w:autoSpaceDE w:val="0"/>
              <w:autoSpaceDN w:val="0"/>
              <w:adjustRightInd w:val="0"/>
            </w:pPr>
            <w:r w:rsidRPr="00C349C4">
              <w:t>Una hilera de bloques y un umbral de salida. Altura de los bloques = 2y</w:t>
            </w:r>
            <w:r w:rsidRPr="00C349C4">
              <w:rPr>
                <w:vertAlign w:val="subscript"/>
              </w:rPr>
              <w:t>1</w:t>
            </w:r>
            <w:r w:rsidRPr="00C349C4">
              <w:t>. Deben añadirse supresores de onda en la salida.</w:t>
            </w:r>
          </w:p>
        </w:tc>
      </w:tr>
      <w:tr w:rsidR="002220CA" w:rsidRPr="00C349C4" w:rsidTr="002220CA">
        <w:trPr>
          <w:trHeight w:val="796"/>
          <w:tblCellSpacing w:w="1440" w:type="nil"/>
          <w:jc w:val="center"/>
        </w:trPr>
        <w:tc>
          <w:tcPr>
            <w:tcW w:w="1056" w:type="dxa"/>
            <w:shd w:val="clear" w:color="auto" w:fill="auto"/>
            <w:vAlign w:val="center"/>
          </w:tcPr>
          <w:p w:rsidR="00474CB0" w:rsidRPr="00C349C4" w:rsidRDefault="00474CB0" w:rsidP="00A770B5">
            <w:pPr>
              <w:autoSpaceDE w:val="0"/>
              <w:autoSpaceDN w:val="0"/>
              <w:adjustRightInd w:val="0"/>
              <w:jc w:val="center"/>
            </w:pPr>
            <w:r w:rsidRPr="00C349C4">
              <w:t>SAF</w:t>
            </w:r>
          </w:p>
        </w:tc>
        <w:tc>
          <w:tcPr>
            <w:tcW w:w="1310" w:type="dxa"/>
            <w:shd w:val="clear" w:color="auto" w:fill="auto"/>
            <w:vAlign w:val="center"/>
          </w:tcPr>
          <w:p w:rsidR="00474CB0" w:rsidRPr="00C349C4" w:rsidRDefault="00474CB0" w:rsidP="00A770B5">
            <w:pPr>
              <w:autoSpaceDE w:val="0"/>
              <w:autoSpaceDN w:val="0"/>
              <w:adjustRightInd w:val="0"/>
              <w:jc w:val="center"/>
            </w:pPr>
            <w:r w:rsidRPr="00C349C4">
              <w:t>Estructuras pequeñas</w:t>
            </w:r>
          </w:p>
        </w:tc>
        <w:tc>
          <w:tcPr>
            <w:tcW w:w="3199" w:type="dxa"/>
            <w:shd w:val="clear" w:color="auto" w:fill="auto"/>
            <w:vAlign w:val="center"/>
          </w:tcPr>
          <w:p w:rsidR="00474CB0" w:rsidRPr="00C349C4" w:rsidRDefault="00474CB0" w:rsidP="00A770B5">
            <w:pPr>
              <w:autoSpaceDE w:val="0"/>
              <w:autoSpaceDN w:val="0"/>
              <w:adjustRightInd w:val="0"/>
              <w:jc w:val="center"/>
            </w:pPr>
            <w:r w:rsidRPr="00C349C4">
              <w:t>1.7&lt;Fr</w:t>
            </w:r>
            <w:r w:rsidRPr="00C349C4">
              <w:rPr>
                <w:vertAlign w:val="subscript"/>
              </w:rPr>
              <w:t>1</w:t>
            </w:r>
            <w:r w:rsidRPr="00C349C4">
              <w:t>&lt;17</w:t>
            </w:r>
          </w:p>
          <w:p w:rsidR="00474CB0" w:rsidRPr="00C349C4" w:rsidRDefault="00474CB0" w:rsidP="00A770B5">
            <w:pPr>
              <w:autoSpaceDE w:val="0"/>
              <w:autoSpaceDN w:val="0"/>
              <w:adjustRightInd w:val="0"/>
              <w:jc w:val="center"/>
            </w:pPr>
            <w:r w:rsidRPr="00C349C4">
              <w:t xml:space="preserve">Longitud del estanque ≈ </w:t>
            </w:r>
            <w:r w:rsidRPr="00C349C4">
              <w:rPr>
                <w:position w:val="-10"/>
              </w:rPr>
              <w:object w:dxaOrig="1500" w:dyaOrig="380">
                <v:shape id="_x0000_i1048" type="#_x0000_t75" style="width:55.1pt;height:13.75pt" o:ole="">
                  <v:imagedata r:id="rId108" o:title=""/>
                </v:shape>
                <o:OLEObject Type="Embed" ProgID="Equation.3" ShapeID="_x0000_i1048" DrawAspect="Content" ObjectID="_1302522405" r:id="rId109"/>
              </w:object>
            </w:r>
          </w:p>
        </w:tc>
        <w:tc>
          <w:tcPr>
            <w:tcW w:w="918" w:type="dxa"/>
            <w:shd w:val="clear" w:color="auto" w:fill="auto"/>
            <w:vAlign w:val="center"/>
          </w:tcPr>
          <w:p w:rsidR="00474CB0" w:rsidRPr="00C349C4" w:rsidRDefault="00474CB0" w:rsidP="00A770B5">
            <w:pPr>
              <w:autoSpaceDE w:val="0"/>
              <w:autoSpaceDN w:val="0"/>
              <w:adjustRightInd w:val="0"/>
              <w:jc w:val="center"/>
            </w:pPr>
            <w:r w:rsidRPr="00C349C4">
              <w:t>1.0 y</w:t>
            </w:r>
            <w:r w:rsidRPr="00C349C4">
              <w:rPr>
                <w:vertAlign w:val="subscript"/>
              </w:rPr>
              <w:t>2</w:t>
            </w:r>
          </w:p>
        </w:tc>
        <w:tc>
          <w:tcPr>
            <w:tcW w:w="3276" w:type="dxa"/>
            <w:shd w:val="clear" w:color="auto" w:fill="auto"/>
            <w:vAlign w:val="center"/>
          </w:tcPr>
          <w:p w:rsidR="00474CB0" w:rsidRPr="00C349C4" w:rsidRDefault="00474CB0" w:rsidP="00A770B5">
            <w:pPr>
              <w:autoSpaceDE w:val="0"/>
              <w:autoSpaceDN w:val="0"/>
              <w:adjustRightInd w:val="0"/>
            </w:pPr>
            <w:r w:rsidRPr="00C349C4">
              <w:t>Dos hileras de bloques y un umbral de salida. Altura de bloque = y</w:t>
            </w:r>
            <w:r w:rsidRPr="00C349C4">
              <w:rPr>
                <w:vertAlign w:val="subscript"/>
              </w:rPr>
              <w:t>1</w:t>
            </w:r>
          </w:p>
        </w:tc>
      </w:tr>
      <w:tr w:rsidR="002220CA" w:rsidRPr="00C349C4" w:rsidTr="002220CA">
        <w:trPr>
          <w:trHeight w:val="556"/>
          <w:tblCellSpacing w:w="1440" w:type="nil"/>
          <w:jc w:val="center"/>
        </w:trPr>
        <w:tc>
          <w:tcPr>
            <w:tcW w:w="1056" w:type="dxa"/>
            <w:shd w:val="clear" w:color="auto" w:fill="auto"/>
            <w:vAlign w:val="center"/>
          </w:tcPr>
          <w:p w:rsidR="00474CB0" w:rsidRPr="00C349C4" w:rsidRDefault="00474CB0" w:rsidP="00A770B5">
            <w:pPr>
              <w:autoSpaceDE w:val="0"/>
              <w:autoSpaceDN w:val="0"/>
              <w:adjustRightInd w:val="0"/>
              <w:jc w:val="center"/>
            </w:pPr>
            <w:r w:rsidRPr="00C349C4">
              <w:t>USACE</w:t>
            </w:r>
          </w:p>
        </w:tc>
        <w:tc>
          <w:tcPr>
            <w:tcW w:w="1310" w:type="dxa"/>
            <w:shd w:val="clear" w:color="auto" w:fill="auto"/>
            <w:vAlign w:val="center"/>
          </w:tcPr>
          <w:p w:rsidR="00474CB0" w:rsidRPr="00C349C4" w:rsidRDefault="00474CB0" w:rsidP="00A770B5">
            <w:pPr>
              <w:autoSpaceDE w:val="0"/>
              <w:autoSpaceDN w:val="0"/>
              <w:adjustRightInd w:val="0"/>
              <w:jc w:val="center"/>
            </w:pPr>
            <w:r w:rsidRPr="00C349C4">
              <w:t>Estructuras pequeñas</w:t>
            </w:r>
          </w:p>
        </w:tc>
        <w:tc>
          <w:tcPr>
            <w:tcW w:w="3199" w:type="dxa"/>
            <w:shd w:val="clear" w:color="auto" w:fill="auto"/>
            <w:vAlign w:val="center"/>
          </w:tcPr>
          <w:p w:rsidR="00474CB0" w:rsidRPr="00C349C4" w:rsidRDefault="00474CB0" w:rsidP="00A770B5">
            <w:pPr>
              <w:autoSpaceDE w:val="0"/>
              <w:autoSpaceDN w:val="0"/>
              <w:adjustRightInd w:val="0"/>
              <w:jc w:val="center"/>
            </w:pPr>
            <w:r w:rsidRPr="00C349C4">
              <w:t>Longitud del estanque ≈ 4.0 y</w:t>
            </w:r>
            <w:r w:rsidRPr="00C349C4">
              <w:rPr>
                <w:vertAlign w:val="subscript"/>
              </w:rPr>
              <w:t>2</w:t>
            </w:r>
          </w:p>
        </w:tc>
        <w:tc>
          <w:tcPr>
            <w:tcW w:w="918" w:type="dxa"/>
            <w:shd w:val="clear" w:color="auto" w:fill="auto"/>
            <w:vAlign w:val="center"/>
          </w:tcPr>
          <w:p w:rsidR="00474CB0" w:rsidRPr="00C349C4" w:rsidRDefault="00474CB0" w:rsidP="00A770B5">
            <w:pPr>
              <w:autoSpaceDE w:val="0"/>
              <w:autoSpaceDN w:val="0"/>
              <w:adjustRightInd w:val="0"/>
              <w:jc w:val="center"/>
            </w:pPr>
            <w:r w:rsidRPr="00C349C4">
              <w:t>1.0 y</w:t>
            </w:r>
            <w:r w:rsidRPr="00C349C4">
              <w:rPr>
                <w:vertAlign w:val="subscript"/>
              </w:rPr>
              <w:t>2</w:t>
            </w:r>
          </w:p>
        </w:tc>
        <w:tc>
          <w:tcPr>
            <w:tcW w:w="3276" w:type="dxa"/>
            <w:shd w:val="clear" w:color="auto" w:fill="auto"/>
            <w:vAlign w:val="center"/>
          </w:tcPr>
          <w:p w:rsidR="00474CB0" w:rsidRPr="00C349C4" w:rsidRDefault="00474CB0" w:rsidP="00A770B5">
            <w:pPr>
              <w:autoSpaceDE w:val="0"/>
              <w:autoSpaceDN w:val="0"/>
              <w:adjustRightInd w:val="0"/>
            </w:pPr>
            <w:r w:rsidRPr="00C349C4">
              <w:t>Dos hileras de bloques y un umbral de salida</w:t>
            </w:r>
          </w:p>
        </w:tc>
      </w:tr>
    </w:tbl>
    <w:p w:rsidR="00474CB0" w:rsidRPr="00C349C4" w:rsidRDefault="00CC406B" w:rsidP="00AD1337">
      <w:pPr>
        <w:autoSpaceDE w:val="0"/>
        <w:autoSpaceDN w:val="0"/>
        <w:adjustRightInd w:val="0"/>
        <w:spacing w:before="240" w:after="240"/>
        <w:jc w:val="center"/>
        <w:rPr>
          <w:b/>
          <w:i/>
        </w:rPr>
      </w:pPr>
      <w:r w:rsidRPr="00AD1337">
        <w:rPr>
          <w:b/>
        </w:rPr>
        <w:t>Cuadro 3.3</w:t>
      </w:r>
      <w:r w:rsidRPr="00AD1337">
        <w:t xml:space="preserve"> </w:t>
      </w:r>
      <w:r w:rsidR="00474CB0" w:rsidRPr="00AD1337">
        <w:t xml:space="preserve"> Disipadores de energía de resalto hidráulico. (Chanson, 1999</w:t>
      </w:r>
      <w:r w:rsidR="00474CB0" w:rsidRPr="00C349C4">
        <w:rPr>
          <w:b/>
          <w:i/>
        </w:rPr>
        <w:t>)</w:t>
      </w:r>
    </w:p>
    <w:p w:rsidR="00474CB0" w:rsidRPr="00AD1337" w:rsidRDefault="00474CB0" w:rsidP="00AD1337">
      <w:pPr>
        <w:autoSpaceDE w:val="0"/>
        <w:autoSpaceDN w:val="0"/>
        <w:adjustRightInd w:val="0"/>
        <w:spacing w:before="240" w:after="240"/>
        <w:jc w:val="center"/>
        <w:rPr>
          <w:bCs/>
        </w:rPr>
      </w:pPr>
      <w:r w:rsidRPr="00C349C4">
        <w:rPr>
          <w:noProof/>
          <w:lang w:val="es-BO" w:eastAsia="es-BO"/>
        </w:rPr>
        <w:drawing>
          <wp:inline distT="0" distB="0" distL="0" distR="0">
            <wp:extent cx="4243258" cy="2139351"/>
            <wp:effectExtent l="19050" t="0" r="4892"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0">
                      <a:lum contrast="6000"/>
                    </a:blip>
                    <a:srcRect t="3559" b="6050"/>
                    <a:stretch>
                      <a:fillRect/>
                    </a:stretch>
                  </pic:blipFill>
                  <pic:spPr bwMode="auto">
                    <a:xfrm>
                      <a:off x="0" y="0"/>
                      <a:ext cx="4243975" cy="2139713"/>
                    </a:xfrm>
                    <a:prstGeom prst="rect">
                      <a:avLst/>
                    </a:prstGeom>
                    <a:noFill/>
                    <a:ln w="9525">
                      <a:noFill/>
                      <a:miter lim="800000"/>
                      <a:headEnd/>
                      <a:tailEnd/>
                    </a:ln>
                  </pic:spPr>
                </pic:pic>
              </a:graphicData>
            </a:graphic>
          </wp:inline>
        </w:drawing>
      </w:r>
      <w:r w:rsidR="00AD1337">
        <w:t xml:space="preserve">                                                             </w:t>
      </w:r>
      <w:r w:rsidR="0035609C" w:rsidRPr="00AD1337">
        <w:rPr>
          <w:b/>
          <w:bCs/>
        </w:rPr>
        <w:t>Figura 3.35</w:t>
      </w:r>
      <w:r w:rsidRPr="00AD1337">
        <w:rPr>
          <w:bCs/>
        </w:rPr>
        <w:t xml:space="preserve">  Estructura de salto. Disipación por dispersión del flujo</w:t>
      </w:r>
      <w:r w:rsidR="00C81126">
        <w:rPr>
          <w:b/>
          <w:bCs/>
          <w:i/>
          <w:noProof/>
          <w:lang w:val="es-BO" w:eastAsia="es-BO"/>
        </w:rPr>
        <w:lastRenderedPageBreak/>
        <w:drawing>
          <wp:inline distT="0" distB="0" distL="0" distR="0">
            <wp:extent cx="3362241" cy="1854837"/>
            <wp:effectExtent l="1905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1"/>
                    <a:srcRect t="7510" b="7503"/>
                    <a:stretch>
                      <a:fillRect/>
                    </a:stretch>
                  </pic:blipFill>
                  <pic:spPr bwMode="auto">
                    <a:xfrm>
                      <a:off x="0" y="0"/>
                      <a:ext cx="3362241" cy="1854837"/>
                    </a:xfrm>
                    <a:prstGeom prst="rect">
                      <a:avLst/>
                    </a:prstGeom>
                    <a:noFill/>
                    <a:ln w="9525">
                      <a:noFill/>
                      <a:miter lim="800000"/>
                      <a:headEnd/>
                      <a:tailEnd/>
                    </a:ln>
                  </pic:spPr>
                </pic:pic>
              </a:graphicData>
            </a:graphic>
          </wp:inline>
        </w:drawing>
      </w:r>
      <w:r w:rsidR="00AD1337">
        <w:rPr>
          <w:b/>
          <w:bCs/>
          <w:i/>
          <w:lang w:val="es-BO"/>
        </w:rPr>
        <w:t xml:space="preserve">                                                                         </w:t>
      </w:r>
      <w:r w:rsidR="0035609C" w:rsidRPr="00AD1337">
        <w:rPr>
          <w:b/>
          <w:bCs/>
        </w:rPr>
        <w:t>Figura 3.36</w:t>
      </w:r>
      <w:r w:rsidRPr="00AD1337">
        <w:rPr>
          <w:bCs/>
        </w:rPr>
        <w:t xml:space="preserve">   Disipación por dispersión del flujo (Salto de Sky)</w:t>
      </w:r>
    </w:p>
    <w:p w:rsidR="007921A7" w:rsidRDefault="005A6719" w:rsidP="00BB1F2B">
      <w:pPr>
        <w:spacing w:before="240" w:after="240"/>
        <w:jc w:val="both"/>
        <w:rPr>
          <w:b/>
        </w:rPr>
      </w:pPr>
      <w:r>
        <w:rPr>
          <w:b/>
        </w:rPr>
        <w:t xml:space="preserve">3.22 </w:t>
      </w:r>
      <w:r w:rsidR="007921A7" w:rsidRPr="00C349C4">
        <w:rPr>
          <w:b/>
        </w:rPr>
        <w:t xml:space="preserve"> Ejercicios resueltos y propuestos.-</w:t>
      </w:r>
    </w:p>
    <w:p w:rsidR="00532404" w:rsidRPr="00DB2DEF" w:rsidRDefault="00F15605" w:rsidP="00F15605">
      <w:pPr>
        <w:spacing w:before="240" w:after="240"/>
        <w:ind w:left="426" w:hanging="426"/>
        <w:jc w:val="both"/>
        <w:rPr>
          <w:lang w:val="es-ES_tradnl"/>
        </w:rPr>
      </w:pPr>
      <w:r w:rsidRPr="00F15605">
        <w:rPr>
          <w:b/>
          <w:lang w:val="es-ES_tradnl"/>
        </w:rPr>
        <w:t>1.-</w:t>
      </w:r>
      <w:r>
        <w:rPr>
          <w:lang w:val="es-ES_tradnl"/>
        </w:rPr>
        <w:t xml:space="preserve"> </w:t>
      </w:r>
      <w:r w:rsidR="00904277">
        <w:rPr>
          <w:lang w:val="es-ES_tradnl"/>
        </w:rPr>
        <w:t xml:space="preserve"> </w:t>
      </w:r>
      <w:r w:rsidR="00532404" w:rsidRPr="00DB2DEF">
        <w:rPr>
          <w:lang w:val="es-ES_tradnl"/>
        </w:rPr>
        <w:t xml:space="preserve">Determine la elevación de la cresta y la forma de la sección de vertedero de excedencias cuyo paramento aguas arriba tiene </w:t>
      </w:r>
      <w:r w:rsidR="00392A5B">
        <w:rPr>
          <w:lang w:val="es-ES_tradnl"/>
        </w:rPr>
        <w:t>una pendiente y</w:t>
      </w:r>
      <w:r w:rsidR="00532404" w:rsidRPr="00DB2DEF">
        <w:rPr>
          <w:lang w:val="es-ES_tradnl"/>
        </w:rPr>
        <w:t xml:space="preserve"> longitud de cresta de </w:t>
      </w:r>
      <w:r w:rsidR="00392A5B">
        <w:rPr>
          <w:lang w:val="es-ES_tradnl"/>
        </w:rPr>
        <w:t xml:space="preserve">2:3 y </w:t>
      </w:r>
      <w:r w:rsidR="00532404" w:rsidRPr="00DB2DEF">
        <w:rPr>
          <w:lang w:val="es-ES_tradnl"/>
        </w:rPr>
        <w:t>70 m.</w:t>
      </w:r>
      <w:r w:rsidR="00392A5B">
        <w:rPr>
          <w:lang w:val="es-ES_tradnl"/>
        </w:rPr>
        <w:t xml:space="preserve"> respectivamente.</w:t>
      </w:r>
      <w:r w:rsidR="00532404" w:rsidRPr="00DB2DEF">
        <w:rPr>
          <w:lang w:val="es-ES_tradnl"/>
        </w:rPr>
        <w:t xml:space="preserve"> El caudal de diseño es de 1900 m</w:t>
      </w:r>
      <w:r w:rsidR="00532404" w:rsidRPr="00DB2DEF">
        <w:rPr>
          <w:vertAlign w:val="superscript"/>
          <w:lang w:val="es-ES_tradnl"/>
        </w:rPr>
        <w:t>3</w:t>
      </w:r>
      <w:r w:rsidR="00532404" w:rsidRPr="00DB2DEF">
        <w:rPr>
          <w:spacing w:val="10"/>
          <w:lang w:val="es-ES_tradnl"/>
        </w:rPr>
        <w:t xml:space="preserve">/s. </w:t>
      </w:r>
      <w:r w:rsidR="00532404" w:rsidRPr="00DB2DEF">
        <w:rPr>
          <w:lang w:val="es-ES_tradnl"/>
        </w:rPr>
        <w:t>La superficie del agua hacia la parte aguas arriba correspondiente al caudal de diseño se localiza en la cota 2550 y el fondo promedio del canal se encuentra en la cota 2410.</w:t>
      </w:r>
    </w:p>
    <w:p w:rsidR="00532404" w:rsidRPr="00DB2DEF" w:rsidRDefault="00532404" w:rsidP="00F15605">
      <w:pPr>
        <w:autoSpaceDE w:val="0"/>
        <w:autoSpaceDN w:val="0"/>
        <w:adjustRightInd w:val="0"/>
        <w:spacing w:before="240" w:after="240"/>
        <w:ind w:left="708"/>
        <w:jc w:val="both"/>
        <w:rPr>
          <w:rFonts w:eastAsiaTheme="minorHAnsi"/>
          <w:b/>
          <w:bCs/>
          <w:lang w:val="es-BO" w:eastAsia="en-US"/>
        </w:rPr>
      </w:pPr>
      <w:r w:rsidRPr="00DB2DEF">
        <w:rPr>
          <w:rFonts w:eastAsiaTheme="minorHAnsi"/>
          <w:b/>
          <w:bCs/>
          <w:lang w:val="es-BO" w:eastAsia="en-US"/>
        </w:rPr>
        <w:t>Solución:</w:t>
      </w:r>
    </w:p>
    <w:p w:rsidR="00532404" w:rsidRPr="00DB2DEF" w:rsidRDefault="00F15605" w:rsidP="00F15605">
      <w:pPr>
        <w:tabs>
          <w:tab w:val="left" w:pos="1985"/>
          <w:tab w:val="left" w:pos="2268"/>
          <w:tab w:val="left" w:pos="2410"/>
          <w:tab w:val="left" w:pos="2552"/>
          <w:tab w:val="left" w:pos="2835"/>
          <w:tab w:val="left" w:pos="4111"/>
        </w:tabs>
        <w:autoSpaceDE w:val="0"/>
        <w:autoSpaceDN w:val="0"/>
        <w:adjustRightInd w:val="0"/>
        <w:ind w:left="708"/>
        <w:jc w:val="both"/>
        <w:rPr>
          <w:rFonts w:eastAsiaTheme="minorHAnsi"/>
          <w:lang w:val="es-BO" w:eastAsia="en-US"/>
        </w:rPr>
      </w:pPr>
      <w:r>
        <w:rPr>
          <w:rFonts w:eastAsiaTheme="minorHAnsi"/>
          <w:iCs/>
          <w:lang w:val="es-BO" w:eastAsia="en-US"/>
        </w:rPr>
        <w:tab/>
        <w:t xml:space="preserve">     </w:t>
      </w:r>
      <w:r w:rsidR="00532404" w:rsidRPr="00DB2DEF">
        <w:rPr>
          <w:rFonts w:eastAsiaTheme="minorHAnsi"/>
          <w:iCs/>
          <w:lang w:val="es-BO" w:eastAsia="en-US"/>
        </w:rPr>
        <w:t xml:space="preserve"> L = </w:t>
      </w:r>
      <w:r w:rsidR="00DB2DEF" w:rsidRPr="00DB2DEF">
        <w:rPr>
          <w:rFonts w:eastAsiaTheme="minorHAnsi"/>
          <w:iCs/>
          <w:lang w:val="es-BO" w:eastAsia="en-US"/>
        </w:rPr>
        <w:t>70 m.</w:t>
      </w:r>
      <w:r w:rsidR="00BB1F2B">
        <w:rPr>
          <w:rFonts w:eastAsiaTheme="minorHAnsi"/>
          <w:iCs/>
          <w:lang w:val="es-BO" w:eastAsia="en-US"/>
        </w:rPr>
        <w:tab/>
      </w:r>
      <w:r w:rsidR="00532404" w:rsidRPr="00DB2DEF">
        <w:rPr>
          <w:rFonts w:eastAsiaTheme="minorHAnsi"/>
          <w:iCs/>
          <w:lang w:val="es-BO" w:eastAsia="en-US"/>
        </w:rPr>
        <w:t xml:space="preserve">≈ </w:t>
      </w:r>
      <w:r w:rsidR="00DB2DEF" w:rsidRPr="00DB2DEF">
        <w:rPr>
          <w:rFonts w:eastAsiaTheme="minorHAnsi"/>
          <w:iCs/>
          <w:lang w:val="es-BO" w:eastAsia="en-US"/>
        </w:rPr>
        <w:t>229.6588 pies</w:t>
      </w:r>
    </w:p>
    <w:p w:rsidR="00532404" w:rsidRPr="00DB2DEF" w:rsidRDefault="00F15605" w:rsidP="00F15605">
      <w:pPr>
        <w:tabs>
          <w:tab w:val="left" w:pos="1985"/>
          <w:tab w:val="left" w:pos="2268"/>
          <w:tab w:val="left" w:pos="2410"/>
          <w:tab w:val="left" w:pos="2552"/>
          <w:tab w:val="left" w:pos="2835"/>
          <w:tab w:val="left" w:pos="3119"/>
          <w:tab w:val="left" w:pos="4111"/>
        </w:tabs>
        <w:autoSpaceDE w:val="0"/>
        <w:autoSpaceDN w:val="0"/>
        <w:adjustRightInd w:val="0"/>
        <w:ind w:firstLine="426"/>
        <w:jc w:val="both"/>
        <w:rPr>
          <w:rFonts w:eastAsiaTheme="minorHAnsi"/>
          <w:lang w:val="es-BO" w:eastAsia="en-US"/>
        </w:rPr>
      </w:pPr>
      <w:r>
        <w:rPr>
          <w:rFonts w:eastAsiaTheme="minorHAnsi"/>
          <w:iCs/>
          <w:lang w:val="es-BO" w:eastAsia="en-US"/>
        </w:rPr>
        <w:tab/>
      </w:r>
      <w:r w:rsidR="00532404" w:rsidRPr="00DB2DEF">
        <w:rPr>
          <w:rFonts w:eastAsiaTheme="minorHAnsi"/>
          <w:iCs/>
          <w:lang w:val="es-BO" w:eastAsia="en-US"/>
        </w:rPr>
        <w:t>Q</w:t>
      </w:r>
      <w:r w:rsidR="00532404" w:rsidRPr="00DB2DEF">
        <w:rPr>
          <w:rFonts w:eastAsiaTheme="minorHAnsi"/>
          <w:iCs/>
          <w:vertAlign w:val="subscript"/>
          <w:lang w:val="es-BO" w:eastAsia="en-US"/>
        </w:rPr>
        <w:t xml:space="preserve">Diseño </w:t>
      </w:r>
      <w:r w:rsidR="00532404" w:rsidRPr="00DB2DEF">
        <w:rPr>
          <w:rFonts w:eastAsiaTheme="minorHAnsi"/>
          <w:iCs/>
          <w:lang w:val="es-BO" w:eastAsia="en-US"/>
        </w:rPr>
        <w:t xml:space="preserve">= </w:t>
      </w:r>
      <w:r w:rsidR="00DB2DEF" w:rsidRPr="00DB2DEF">
        <w:rPr>
          <w:rFonts w:eastAsiaTheme="minorHAnsi"/>
          <w:iCs/>
          <w:lang w:val="es-BO" w:eastAsia="en-US"/>
        </w:rPr>
        <w:t>1900</w:t>
      </w:r>
      <w:r w:rsidR="00DB2DEF" w:rsidRPr="00DB2DEF">
        <w:rPr>
          <w:lang w:val="es-ES_tradnl"/>
        </w:rPr>
        <w:t xml:space="preserve"> m</w:t>
      </w:r>
      <w:r w:rsidR="00DB2DEF" w:rsidRPr="00DB2DEF">
        <w:rPr>
          <w:vertAlign w:val="superscript"/>
          <w:lang w:val="es-ES_tradnl"/>
        </w:rPr>
        <w:t>3</w:t>
      </w:r>
      <w:r w:rsidR="00DB2DEF" w:rsidRPr="00DB2DEF">
        <w:rPr>
          <w:spacing w:val="10"/>
          <w:lang w:val="es-ES_tradnl"/>
        </w:rPr>
        <w:t>/s</w:t>
      </w:r>
      <w:r w:rsidR="00532404" w:rsidRPr="00DB2DEF">
        <w:rPr>
          <w:rFonts w:eastAsiaTheme="minorHAnsi"/>
          <w:lang w:val="es-BO" w:eastAsia="en-US"/>
        </w:rPr>
        <w:t>.</w:t>
      </w:r>
      <w:r w:rsidR="00BB1F2B">
        <w:rPr>
          <w:rFonts w:eastAsiaTheme="minorHAnsi"/>
          <w:lang w:val="es-BO" w:eastAsia="en-US"/>
        </w:rPr>
        <w:tab/>
      </w:r>
      <w:r w:rsidR="00DB2DEF" w:rsidRPr="00DB2DEF">
        <w:rPr>
          <w:rFonts w:eastAsiaTheme="minorHAnsi"/>
          <w:lang w:val="es-BO" w:eastAsia="en-US"/>
        </w:rPr>
        <w:t>≈ 67097.8668 pies</w:t>
      </w:r>
      <w:r w:rsidR="00DB2DEF" w:rsidRPr="00DB2DEF">
        <w:rPr>
          <w:vertAlign w:val="superscript"/>
          <w:lang w:val="es-ES_tradnl"/>
        </w:rPr>
        <w:t>3</w:t>
      </w:r>
      <w:r w:rsidR="00DB2DEF" w:rsidRPr="00DB2DEF">
        <w:rPr>
          <w:spacing w:val="10"/>
          <w:lang w:val="es-ES_tradnl"/>
        </w:rPr>
        <w:t>/s.</w:t>
      </w:r>
    </w:p>
    <w:p w:rsidR="00532404" w:rsidRPr="00DB2DEF" w:rsidRDefault="00F15605" w:rsidP="00F15605">
      <w:pPr>
        <w:tabs>
          <w:tab w:val="left" w:pos="1985"/>
          <w:tab w:val="left" w:pos="2552"/>
          <w:tab w:val="left" w:pos="2835"/>
          <w:tab w:val="left" w:pos="4111"/>
        </w:tabs>
        <w:autoSpaceDE w:val="0"/>
        <w:autoSpaceDN w:val="0"/>
        <w:adjustRightInd w:val="0"/>
        <w:ind w:firstLine="426"/>
        <w:jc w:val="both"/>
        <w:rPr>
          <w:rFonts w:eastAsiaTheme="minorHAnsi"/>
          <w:lang w:val="es-BO" w:eastAsia="en-US"/>
        </w:rPr>
      </w:pPr>
      <w:r>
        <w:rPr>
          <w:rFonts w:eastAsiaTheme="minorHAnsi"/>
          <w:iCs/>
          <w:lang w:val="es-BO" w:eastAsia="en-US"/>
        </w:rPr>
        <w:tab/>
      </w:r>
      <w:r w:rsidR="00532404" w:rsidRPr="00DB2DEF">
        <w:rPr>
          <w:rFonts w:eastAsiaTheme="minorHAnsi"/>
          <w:iCs/>
          <w:lang w:val="es-BO" w:eastAsia="en-US"/>
        </w:rPr>
        <w:t xml:space="preserve">Cota </w:t>
      </w:r>
      <w:r w:rsidR="00532404" w:rsidRPr="00DB2DEF">
        <w:rPr>
          <w:rFonts w:eastAsiaTheme="minorHAnsi"/>
          <w:iCs/>
          <w:vertAlign w:val="subscript"/>
          <w:lang w:val="es-BO" w:eastAsia="en-US"/>
        </w:rPr>
        <w:t>1</w:t>
      </w:r>
      <w:r w:rsidR="00532404" w:rsidRPr="00DB2DEF">
        <w:rPr>
          <w:rFonts w:eastAsiaTheme="minorHAnsi"/>
          <w:iCs/>
          <w:lang w:val="es-BO" w:eastAsia="en-US"/>
        </w:rPr>
        <w:t xml:space="preserve"> = </w:t>
      </w:r>
      <w:r w:rsidR="00BB1F2B">
        <w:rPr>
          <w:rFonts w:eastAsiaTheme="minorHAnsi"/>
          <w:iCs/>
          <w:lang w:val="es-BO" w:eastAsia="en-US"/>
        </w:rPr>
        <w:t>2550 m.</w:t>
      </w:r>
      <w:r w:rsidR="00BB1F2B">
        <w:rPr>
          <w:rFonts w:eastAsiaTheme="minorHAnsi"/>
          <w:iCs/>
          <w:lang w:val="es-BO" w:eastAsia="en-US"/>
        </w:rPr>
        <w:tab/>
      </w:r>
      <w:r w:rsidR="00DB2DEF" w:rsidRPr="00DB2DEF">
        <w:rPr>
          <w:rFonts w:eastAsiaTheme="minorHAnsi"/>
          <w:lang w:val="es-BO" w:eastAsia="en-US"/>
        </w:rPr>
        <w:t>≈ 8366.1417 pies</w:t>
      </w:r>
    </w:p>
    <w:p w:rsidR="00532404" w:rsidRDefault="00F15605" w:rsidP="00F15605">
      <w:pPr>
        <w:tabs>
          <w:tab w:val="left" w:pos="1985"/>
          <w:tab w:val="left" w:pos="2410"/>
          <w:tab w:val="left" w:pos="2552"/>
          <w:tab w:val="left" w:pos="2835"/>
          <w:tab w:val="left" w:pos="3402"/>
          <w:tab w:val="left" w:pos="4111"/>
        </w:tabs>
        <w:autoSpaceDE w:val="0"/>
        <w:autoSpaceDN w:val="0"/>
        <w:adjustRightInd w:val="0"/>
        <w:ind w:firstLine="426"/>
        <w:jc w:val="both"/>
        <w:rPr>
          <w:rFonts w:eastAsiaTheme="minorHAnsi"/>
          <w:iCs/>
          <w:lang w:val="es-BO" w:eastAsia="en-US"/>
        </w:rPr>
      </w:pPr>
      <w:r>
        <w:rPr>
          <w:rFonts w:eastAsiaTheme="minorHAnsi"/>
          <w:iCs/>
          <w:lang w:val="es-BO" w:eastAsia="en-US"/>
        </w:rPr>
        <w:tab/>
      </w:r>
      <w:r w:rsidR="00532404" w:rsidRPr="00DB2DEF">
        <w:rPr>
          <w:rFonts w:eastAsiaTheme="minorHAnsi"/>
          <w:iCs/>
          <w:lang w:val="es-BO" w:eastAsia="en-US"/>
        </w:rPr>
        <w:t xml:space="preserve">Cota </w:t>
      </w:r>
      <w:r w:rsidR="00532404" w:rsidRPr="00DB2DEF">
        <w:rPr>
          <w:rFonts w:eastAsiaTheme="minorHAnsi"/>
          <w:iCs/>
          <w:vertAlign w:val="subscript"/>
          <w:lang w:val="es-BO" w:eastAsia="en-US"/>
        </w:rPr>
        <w:t>2</w:t>
      </w:r>
      <w:r w:rsidR="00532404" w:rsidRPr="00DB2DEF">
        <w:rPr>
          <w:rFonts w:eastAsiaTheme="minorHAnsi"/>
          <w:iCs/>
          <w:lang w:val="es-BO" w:eastAsia="en-US"/>
        </w:rPr>
        <w:t xml:space="preserve"> = </w:t>
      </w:r>
      <w:r w:rsidR="00BB1F2B">
        <w:rPr>
          <w:rFonts w:eastAsiaTheme="minorHAnsi"/>
          <w:iCs/>
          <w:lang w:val="es-BO" w:eastAsia="en-US"/>
        </w:rPr>
        <w:t>2410 m.</w:t>
      </w:r>
      <w:r w:rsidR="00BB1F2B">
        <w:rPr>
          <w:rFonts w:eastAsiaTheme="minorHAnsi"/>
          <w:iCs/>
          <w:lang w:val="es-BO" w:eastAsia="en-US"/>
        </w:rPr>
        <w:tab/>
      </w:r>
      <w:r w:rsidR="00DB2DEF" w:rsidRPr="00DB2DEF">
        <w:rPr>
          <w:rFonts w:eastAsiaTheme="minorHAnsi"/>
          <w:iCs/>
          <w:lang w:val="es-BO" w:eastAsia="en-US"/>
        </w:rPr>
        <w:t>≈ 7906.8241 pies</w:t>
      </w:r>
    </w:p>
    <w:p w:rsidR="00F15605" w:rsidRPr="00DB2DEF" w:rsidRDefault="00F15605" w:rsidP="00F15605">
      <w:pPr>
        <w:tabs>
          <w:tab w:val="left" w:pos="1985"/>
          <w:tab w:val="left" w:pos="2410"/>
          <w:tab w:val="left" w:pos="2552"/>
          <w:tab w:val="left" w:pos="2835"/>
          <w:tab w:val="left" w:pos="3402"/>
          <w:tab w:val="left" w:pos="4111"/>
        </w:tabs>
        <w:autoSpaceDE w:val="0"/>
        <w:autoSpaceDN w:val="0"/>
        <w:adjustRightInd w:val="0"/>
        <w:ind w:firstLine="426"/>
        <w:jc w:val="both"/>
        <w:rPr>
          <w:rFonts w:eastAsiaTheme="minorHAnsi"/>
          <w:iCs/>
          <w:lang w:val="es-BO" w:eastAsia="en-US"/>
        </w:rPr>
      </w:pPr>
    </w:p>
    <w:p w:rsidR="00F15605" w:rsidRDefault="00DB2DEF" w:rsidP="00F15605">
      <w:pPr>
        <w:tabs>
          <w:tab w:val="left" w:pos="2410"/>
          <w:tab w:val="left" w:pos="3402"/>
        </w:tabs>
        <w:autoSpaceDE w:val="0"/>
        <w:autoSpaceDN w:val="0"/>
        <w:adjustRightInd w:val="0"/>
        <w:ind w:left="426"/>
        <w:jc w:val="both"/>
        <w:rPr>
          <w:rFonts w:eastAsiaTheme="minorHAnsi"/>
          <w:b/>
          <w:i/>
          <w:iCs/>
          <w:lang w:val="es-BO" w:eastAsia="en-US"/>
        </w:rPr>
      </w:pPr>
      <w:r w:rsidRPr="00DB2DEF">
        <w:rPr>
          <w:rFonts w:eastAsiaTheme="minorHAnsi"/>
          <w:b/>
          <w:iCs/>
          <w:lang w:val="es-BO" w:eastAsia="en-US"/>
        </w:rPr>
        <w:t xml:space="preserve">Paso 1.- </w:t>
      </w:r>
      <w:r w:rsidRPr="00DB2DEF">
        <w:rPr>
          <w:rFonts w:eastAsiaTheme="minorHAnsi"/>
          <w:b/>
          <w:i/>
          <w:iCs/>
          <w:lang w:val="es-BO" w:eastAsia="en-US"/>
        </w:rPr>
        <w:t>Hallar el Coeficiente de descarga</w:t>
      </w:r>
      <w:r w:rsidR="00971EC1">
        <w:rPr>
          <w:rFonts w:eastAsiaTheme="minorHAnsi"/>
          <w:b/>
          <w:i/>
          <w:iCs/>
          <w:lang w:val="es-BO" w:eastAsia="en-US"/>
        </w:rPr>
        <w:t xml:space="preserve"> “</w:t>
      </w:r>
      <w:r w:rsidRPr="00DB2DEF">
        <w:rPr>
          <w:rFonts w:eastAsiaTheme="minorHAnsi"/>
          <w:b/>
          <w:i/>
          <w:iCs/>
          <w:lang w:val="es-BO" w:eastAsia="en-US"/>
        </w:rPr>
        <w:t>Co</w:t>
      </w:r>
      <w:r w:rsidR="00971EC1">
        <w:rPr>
          <w:rFonts w:eastAsiaTheme="minorHAnsi"/>
          <w:b/>
          <w:i/>
          <w:iCs/>
          <w:lang w:val="es-BO" w:eastAsia="en-US"/>
        </w:rPr>
        <w:t>”</w:t>
      </w:r>
    </w:p>
    <w:p w:rsidR="00DB2DEF" w:rsidRPr="00F15605" w:rsidRDefault="00F15605" w:rsidP="00F15605">
      <w:pPr>
        <w:tabs>
          <w:tab w:val="left" w:pos="2410"/>
          <w:tab w:val="left" w:pos="3402"/>
        </w:tabs>
        <w:autoSpaceDE w:val="0"/>
        <w:autoSpaceDN w:val="0"/>
        <w:adjustRightInd w:val="0"/>
        <w:ind w:left="1276"/>
        <w:jc w:val="both"/>
        <w:rPr>
          <w:rFonts w:eastAsiaTheme="minorHAnsi"/>
          <w:b/>
          <w:i/>
          <w:iCs/>
          <w:lang w:val="es-BO" w:eastAsia="en-US"/>
        </w:rPr>
      </w:pPr>
      <w:r>
        <w:rPr>
          <w:rFonts w:eastAsiaTheme="minorHAnsi"/>
          <w:b/>
          <w:i/>
          <w:iCs/>
          <w:lang w:val="es-BO" w:eastAsia="en-US"/>
        </w:rPr>
        <w:t xml:space="preserve"> </w:t>
      </w:r>
      <w:r w:rsidR="00DB2DEF" w:rsidRPr="00DB2DEF">
        <w:rPr>
          <w:rFonts w:eastAsiaTheme="minorHAnsi"/>
          <w:iCs/>
          <w:lang w:val="es-BO" w:eastAsia="en-US"/>
        </w:rPr>
        <w:t>(En el problema no tenemos ningún dato para estimar este coeficiente, por tanto asumiremos un coeficiente con un valor grande y que la altura de velocidad sea insignificante.)</w:t>
      </w:r>
    </w:p>
    <w:p w:rsidR="00DB2DEF" w:rsidRDefault="00DB2DEF" w:rsidP="00BB1F2B">
      <w:pPr>
        <w:tabs>
          <w:tab w:val="left" w:pos="2410"/>
          <w:tab w:val="left" w:pos="3402"/>
        </w:tabs>
        <w:autoSpaceDE w:val="0"/>
        <w:autoSpaceDN w:val="0"/>
        <w:adjustRightInd w:val="0"/>
        <w:spacing w:before="240" w:after="240"/>
        <w:jc w:val="both"/>
        <w:rPr>
          <w:rFonts w:eastAsiaTheme="minorEastAsia"/>
          <w:b/>
          <w:lang w:val="es-BO" w:eastAsia="en-US"/>
        </w:rPr>
      </w:pPr>
      <w:r>
        <w:rPr>
          <w:rFonts w:eastAsiaTheme="minorHAnsi"/>
          <w:lang w:val="es-BO" w:eastAsia="en-US"/>
        </w:rPr>
        <w:tab/>
      </w:r>
      <w:r>
        <w:rPr>
          <w:rFonts w:eastAsiaTheme="minorHAnsi"/>
          <w:lang w:val="es-BO" w:eastAsia="en-US"/>
        </w:rPr>
        <w:tab/>
      </w:r>
      <m:oMath>
        <m:sSub>
          <m:sSubPr>
            <m:ctrlPr>
              <w:rPr>
                <w:rFonts w:ascii="Cambria Math" w:eastAsiaTheme="minorHAnsi" w:hAnsi="Cambria Math"/>
                <w:b/>
                <w:sz w:val="26"/>
                <w:szCs w:val="26"/>
                <w:lang w:val="es-BO" w:eastAsia="en-US"/>
              </w:rPr>
            </m:ctrlPr>
          </m:sSubPr>
          <m:e>
            <m:r>
              <m:rPr>
                <m:sty m:val="b"/>
              </m:rPr>
              <w:rPr>
                <w:rFonts w:ascii="Cambria Math" w:eastAsiaTheme="minorHAnsi" w:hAnsi="Cambria Math"/>
                <w:sz w:val="26"/>
                <w:szCs w:val="26"/>
                <w:lang w:val="es-BO" w:eastAsia="en-US"/>
              </w:rPr>
              <m:t>C</m:t>
            </m:r>
          </m:e>
          <m:sub>
            <m:r>
              <m:rPr>
                <m:sty m:val="b"/>
              </m:rPr>
              <w:rPr>
                <w:rFonts w:ascii="Cambria Math" w:eastAsiaTheme="minorHAnsi" w:hAnsi="Cambria Math"/>
                <w:sz w:val="26"/>
                <w:szCs w:val="26"/>
                <w:lang w:val="es-BO" w:eastAsia="en-US"/>
              </w:rPr>
              <m:t>o</m:t>
            </m:r>
          </m:sub>
        </m:sSub>
        <m:r>
          <m:rPr>
            <m:sty m:val="b"/>
          </m:rPr>
          <w:rPr>
            <w:rFonts w:ascii="Cambria Math" w:eastAsiaTheme="minorHAnsi" w:hAnsi="Cambria Math"/>
            <w:sz w:val="26"/>
            <w:szCs w:val="26"/>
            <w:lang w:val="es-BO" w:eastAsia="en-US"/>
          </w:rPr>
          <m:t>=</m:t>
        </m:r>
        <m:sSub>
          <m:sSubPr>
            <m:ctrlPr>
              <w:rPr>
                <w:rFonts w:ascii="Cambria Math" w:eastAsiaTheme="minorHAnsi" w:hAnsi="Cambria Math"/>
                <w:b/>
                <w:sz w:val="26"/>
                <w:szCs w:val="26"/>
                <w:lang w:val="es-BO" w:eastAsia="en-US"/>
              </w:rPr>
            </m:ctrlPr>
          </m:sSubPr>
          <m:e>
            <m:r>
              <m:rPr>
                <m:sty m:val="b"/>
              </m:rPr>
              <w:rPr>
                <w:rFonts w:ascii="Cambria Math" w:eastAsiaTheme="minorHAnsi" w:hAnsi="Cambria Math"/>
                <w:sz w:val="26"/>
                <w:szCs w:val="26"/>
                <w:lang w:val="es-BO" w:eastAsia="en-US"/>
              </w:rPr>
              <m:t>C</m:t>
            </m:r>
          </m:e>
          <m:sub>
            <m:r>
              <m:rPr>
                <m:sty m:val="b"/>
              </m:rPr>
              <w:rPr>
                <w:rFonts w:ascii="Cambria Math" w:eastAsiaTheme="minorHAnsi" w:hAnsi="Cambria Math"/>
                <w:sz w:val="26"/>
                <w:szCs w:val="26"/>
                <w:lang w:val="es-BO" w:eastAsia="en-US"/>
              </w:rPr>
              <m:t>diseño</m:t>
            </m:r>
          </m:sub>
        </m:sSub>
        <m:r>
          <m:rPr>
            <m:sty m:val="b"/>
          </m:rPr>
          <w:rPr>
            <w:rFonts w:ascii="Cambria Math" w:eastAsiaTheme="minorHAnsi" w:hAnsi="Cambria Math"/>
            <w:sz w:val="26"/>
            <w:szCs w:val="26"/>
            <w:lang w:val="es-BO" w:eastAsia="en-US"/>
          </w:rPr>
          <m:t>=4.03</m:t>
        </m:r>
      </m:oMath>
      <w:r w:rsidR="00BB1F2B">
        <w:rPr>
          <w:rFonts w:eastAsiaTheme="minorEastAsia"/>
          <w:b/>
          <w:lang w:val="es-BO" w:eastAsia="en-US"/>
        </w:rPr>
        <w:t xml:space="preserve">      </w:t>
      </w:r>
      <w:r w:rsidR="00BB1F2B" w:rsidRPr="00BB1F2B">
        <w:rPr>
          <w:rFonts w:eastAsiaTheme="minorEastAsia"/>
          <w:lang w:val="es-BO" w:eastAsia="en-US"/>
        </w:rPr>
        <w:t>(Ecuación 3.3)</w:t>
      </w:r>
    </w:p>
    <w:p w:rsidR="00BB1F2B" w:rsidRPr="00BB1F2B" w:rsidRDefault="00DB2DEF" w:rsidP="00F15605">
      <w:pPr>
        <w:tabs>
          <w:tab w:val="left" w:pos="2410"/>
          <w:tab w:val="left" w:pos="3402"/>
        </w:tabs>
        <w:autoSpaceDE w:val="0"/>
        <w:autoSpaceDN w:val="0"/>
        <w:adjustRightInd w:val="0"/>
        <w:spacing w:before="240" w:after="240"/>
        <w:ind w:left="426"/>
        <w:jc w:val="both"/>
        <w:rPr>
          <w:rFonts w:eastAsiaTheme="minorEastAsia"/>
          <w:lang w:val="es-BO" w:eastAsia="en-US"/>
        </w:rPr>
      </w:pPr>
      <w:r w:rsidRPr="00DB2DEF">
        <w:rPr>
          <w:rFonts w:eastAsiaTheme="minorHAnsi"/>
          <w:b/>
          <w:iCs/>
          <w:lang w:val="es-BO" w:eastAsia="en-US"/>
        </w:rPr>
        <w:t xml:space="preserve">Paso </w:t>
      </w:r>
      <w:r>
        <w:rPr>
          <w:rFonts w:eastAsiaTheme="minorHAnsi"/>
          <w:b/>
          <w:iCs/>
          <w:lang w:val="es-BO" w:eastAsia="en-US"/>
        </w:rPr>
        <w:t>2</w:t>
      </w:r>
      <w:r w:rsidRPr="00DB2DEF">
        <w:rPr>
          <w:rFonts w:eastAsiaTheme="minorHAnsi"/>
          <w:b/>
          <w:iCs/>
          <w:lang w:val="es-BO" w:eastAsia="en-US"/>
        </w:rPr>
        <w:t>.-</w:t>
      </w:r>
      <w:r w:rsidR="00BB1F2B">
        <w:rPr>
          <w:rFonts w:eastAsiaTheme="minorHAnsi"/>
          <w:b/>
          <w:iCs/>
          <w:lang w:val="es-BO" w:eastAsia="en-US"/>
        </w:rPr>
        <w:t xml:space="preserve"> </w:t>
      </w:r>
      <w:r w:rsidR="00BB1F2B" w:rsidRPr="00BB1F2B">
        <w:rPr>
          <w:rFonts w:eastAsiaTheme="minorHAnsi"/>
          <w:b/>
          <w:i/>
          <w:iCs/>
          <w:lang w:val="es-BO" w:eastAsia="en-US"/>
        </w:rPr>
        <w:t>Hallar la altura total sobre la Creta</w:t>
      </w:r>
      <w:r w:rsidR="00BB1F2B">
        <w:rPr>
          <w:rFonts w:eastAsiaTheme="minorHAnsi"/>
          <w:b/>
          <w:iCs/>
          <w:lang w:val="es-BO" w:eastAsia="en-US"/>
        </w:rPr>
        <w:t xml:space="preserve"> </w:t>
      </w:r>
      <w:r w:rsidR="00BB1F2B" w:rsidRPr="00BB1F2B">
        <w:rPr>
          <w:rFonts w:eastAsiaTheme="minorEastAsia"/>
          <w:lang w:val="es-BO" w:eastAsia="en-US"/>
        </w:rPr>
        <w:t>(Ecuación 3.2)</w:t>
      </w:r>
    </w:p>
    <w:p w:rsidR="00DB2DEF" w:rsidRDefault="00BB1F2B" w:rsidP="00BB1F2B">
      <w:pPr>
        <w:tabs>
          <w:tab w:val="left" w:pos="2410"/>
          <w:tab w:val="left" w:pos="3402"/>
        </w:tabs>
        <w:autoSpaceDE w:val="0"/>
        <w:autoSpaceDN w:val="0"/>
        <w:adjustRightInd w:val="0"/>
        <w:spacing w:before="240" w:after="240"/>
        <w:jc w:val="both"/>
        <w:rPr>
          <w:rFonts w:eastAsiaTheme="minorEastAsia"/>
          <w:b/>
          <w:sz w:val="26"/>
          <w:szCs w:val="26"/>
        </w:rPr>
      </w:pPr>
      <m:oMathPara>
        <m:oMath>
          <m:r>
            <m:rPr>
              <m:sty m:val="bi"/>
            </m:rPr>
            <w:rPr>
              <w:rFonts w:ascii="Cambria Math" w:hAnsi="Cambria Math"/>
              <w:sz w:val="26"/>
              <w:szCs w:val="26"/>
            </w:rPr>
            <m:t>Q=</m:t>
          </m:r>
          <m:sSub>
            <m:sSubPr>
              <m:ctrlPr>
                <w:rPr>
                  <w:rFonts w:ascii="Cambria Math" w:hAnsi="Cambria Math"/>
                  <w:b/>
                  <w:i/>
                  <w:sz w:val="26"/>
                  <w:szCs w:val="26"/>
                </w:rPr>
              </m:ctrlPr>
            </m:sSubPr>
            <m:e>
              <m:r>
                <m:rPr>
                  <m:sty m:val="bi"/>
                </m:rPr>
                <w:rPr>
                  <w:rFonts w:ascii="Cambria Math" w:hAnsi="Cambria Math"/>
                  <w:sz w:val="26"/>
                  <w:szCs w:val="26"/>
                </w:rPr>
                <m:t>C</m:t>
              </m:r>
            </m:e>
            <m:sub>
              <m:r>
                <m:rPr>
                  <m:sty m:val="bi"/>
                </m:rPr>
                <w:rPr>
                  <w:rFonts w:ascii="Cambria Math" w:hAnsi="Cambria Math"/>
                  <w:sz w:val="26"/>
                  <w:szCs w:val="26"/>
                </w:rPr>
                <m:t>O</m:t>
              </m:r>
            </m:sub>
          </m:sSub>
          <m:r>
            <m:rPr>
              <m:sty m:val="bi"/>
            </m:rPr>
            <w:rPr>
              <w:rFonts w:ascii="Cambria Math" w:hAnsi="Cambria Math"/>
              <w:sz w:val="26"/>
              <w:szCs w:val="26"/>
            </w:rPr>
            <m:t>∙L∙</m:t>
          </m:r>
          <m:sSup>
            <m:sSupPr>
              <m:ctrlPr>
                <w:rPr>
                  <w:rFonts w:ascii="Cambria Math" w:hAnsi="Cambria Math"/>
                  <w:b/>
                  <w:i/>
                  <w:sz w:val="26"/>
                  <w:szCs w:val="26"/>
                </w:rPr>
              </m:ctrlPr>
            </m:sSupPr>
            <m:e>
              <m:sSub>
                <m:sSubPr>
                  <m:ctrlPr>
                    <w:rPr>
                      <w:rFonts w:ascii="Cambria Math" w:hAnsi="Cambria Math"/>
                      <w:b/>
                      <w:i/>
                      <w:sz w:val="26"/>
                      <w:szCs w:val="26"/>
                    </w:rPr>
                  </m:ctrlPr>
                </m:sSubPr>
                <m:e>
                  <m:r>
                    <m:rPr>
                      <m:sty m:val="bi"/>
                    </m:rPr>
                    <w:rPr>
                      <w:rFonts w:ascii="Cambria Math" w:hAnsi="Cambria Math"/>
                      <w:sz w:val="26"/>
                      <w:szCs w:val="26"/>
                    </w:rPr>
                    <m:t>H</m:t>
                  </m:r>
                </m:e>
                <m:sub>
                  <m:r>
                    <m:rPr>
                      <m:sty m:val="bi"/>
                    </m:rPr>
                    <w:rPr>
                      <w:rFonts w:ascii="Cambria Math" w:hAnsi="Cambria Math"/>
                      <w:sz w:val="26"/>
                      <w:szCs w:val="26"/>
                    </w:rPr>
                    <m:t>e</m:t>
                  </m:r>
                </m:sub>
              </m:sSub>
            </m:e>
            <m:sup>
              <m:r>
                <m:rPr>
                  <m:sty m:val="bi"/>
                </m:rPr>
                <w:rPr>
                  <w:rFonts w:ascii="Cambria Math" w:hAnsi="Cambria Math"/>
                  <w:sz w:val="26"/>
                  <w:szCs w:val="26"/>
                </w:rPr>
                <m:t>3/2</m:t>
              </m:r>
            </m:sup>
          </m:sSup>
        </m:oMath>
      </m:oMathPara>
    </w:p>
    <w:p w:rsidR="00BB1F2B" w:rsidRDefault="00BB1F2B" w:rsidP="00BB1F2B">
      <w:pPr>
        <w:tabs>
          <w:tab w:val="left" w:pos="2410"/>
          <w:tab w:val="left" w:pos="3402"/>
        </w:tabs>
        <w:autoSpaceDE w:val="0"/>
        <w:autoSpaceDN w:val="0"/>
        <w:adjustRightInd w:val="0"/>
        <w:spacing w:before="240" w:after="240"/>
        <w:jc w:val="both"/>
        <w:rPr>
          <w:rFonts w:eastAsiaTheme="minorEastAsia"/>
          <w:b/>
          <w:sz w:val="26"/>
          <w:szCs w:val="26"/>
        </w:rPr>
      </w:pPr>
      <m:oMathPara>
        <m:oMath>
          <m:r>
            <m:rPr>
              <m:sty m:val="bi"/>
            </m:rPr>
            <w:rPr>
              <w:rFonts w:ascii="Cambria Math" w:hAnsi="Cambria Math"/>
              <w:sz w:val="26"/>
              <w:szCs w:val="26"/>
            </w:rPr>
            <m:t>67097.8668=4.03∙299.6588∙</m:t>
          </m:r>
          <m:sSup>
            <m:sSupPr>
              <m:ctrlPr>
                <w:rPr>
                  <w:rFonts w:ascii="Cambria Math" w:hAnsi="Cambria Math"/>
                  <w:b/>
                  <w:i/>
                  <w:sz w:val="26"/>
                  <w:szCs w:val="26"/>
                </w:rPr>
              </m:ctrlPr>
            </m:sSupPr>
            <m:e>
              <m:sSub>
                <m:sSubPr>
                  <m:ctrlPr>
                    <w:rPr>
                      <w:rFonts w:ascii="Cambria Math" w:hAnsi="Cambria Math"/>
                      <w:b/>
                      <w:i/>
                      <w:sz w:val="26"/>
                      <w:szCs w:val="26"/>
                    </w:rPr>
                  </m:ctrlPr>
                </m:sSubPr>
                <m:e>
                  <m:r>
                    <m:rPr>
                      <m:sty m:val="bi"/>
                    </m:rPr>
                    <w:rPr>
                      <w:rFonts w:ascii="Cambria Math" w:hAnsi="Cambria Math"/>
                      <w:sz w:val="26"/>
                      <w:szCs w:val="26"/>
                    </w:rPr>
                    <m:t>H</m:t>
                  </m:r>
                </m:e>
                <m:sub>
                  <m:r>
                    <m:rPr>
                      <m:sty m:val="bi"/>
                    </m:rPr>
                    <w:rPr>
                      <w:rFonts w:ascii="Cambria Math" w:hAnsi="Cambria Math"/>
                      <w:sz w:val="26"/>
                      <w:szCs w:val="26"/>
                    </w:rPr>
                    <m:t>e</m:t>
                  </m:r>
                </m:sub>
              </m:sSub>
            </m:e>
            <m:sup>
              <m:r>
                <m:rPr>
                  <m:sty m:val="bi"/>
                </m:rPr>
                <w:rPr>
                  <w:rFonts w:ascii="Cambria Math" w:hAnsi="Cambria Math"/>
                  <w:sz w:val="26"/>
                  <w:szCs w:val="26"/>
                </w:rPr>
                <m:t>3/2</m:t>
              </m:r>
            </m:sup>
          </m:sSup>
        </m:oMath>
      </m:oMathPara>
    </w:p>
    <w:p w:rsidR="00BB1F2B" w:rsidRDefault="00BB1F2B" w:rsidP="00F15605">
      <w:pPr>
        <w:tabs>
          <w:tab w:val="left" w:pos="851"/>
          <w:tab w:val="left" w:pos="3402"/>
        </w:tabs>
        <w:autoSpaceDE w:val="0"/>
        <w:autoSpaceDN w:val="0"/>
        <w:adjustRightInd w:val="0"/>
        <w:spacing w:before="240" w:after="240"/>
        <w:ind w:left="1276"/>
        <w:jc w:val="both"/>
        <w:rPr>
          <w:rFonts w:eastAsiaTheme="minorEastAsia"/>
          <w:sz w:val="26"/>
          <w:szCs w:val="26"/>
        </w:rPr>
      </w:pPr>
      <w:r w:rsidRPr="00BB1F2B">
        <w:rPr>
          <w:rFonts w:eastAsiaTheme="minorEastAsia"/>
          <w:sz w:val="26"/>
          <w:szCs w:val="26"/>
        </w:rPr>
        <w:t>Despejando “He” tenemos:</w:t>
      </w:r>
    </w:p>
    <w:p w:rsidR="00BB1F2B" w:rsidRDefault="00C07BBF" w:rsidP="00BB1F2B">
      <w:pPr>
        <w:tabs>
          <w:tab w:val="left" w:pos="851"/>
          <w:tab w:val="left" w:pos="3402"/>
        </w:tabs>
        <w:autoSpaceDE w:val="0"/>
        <w:autoSpaceDN w:val="0"/>
        <w:adjustRightInd w:val="0"/>
        <w:spacing w:before="240" w:after="240"/>
        <w:jc w:val="both"/>
        <w:rPr>
          <w:rFonts w:eastAsiaTheme="minorEastAsia"/>
          <w:b/>
          <w:sz w:val="26"/>
          <w:szCs w:val="26"/>
        </w:rPr>
      </w:pPr>
      <m:oMathPara>
        <m:oMath>
          <m:sSub>
            <m:sSubPr>
              <m:ctrlPr>
                <w:rPr>
                  <w:rFonts w:ascii="Cambria Math" w:hAnsi="Cambria Math"/>
                  <w:b/>
                  <w:i/>
                  <w:sz w:val="26"/>
                  <w:szCs w:val="26"/>
                </w:rPr>
              </m:ctrlPr>
            </m:sSubPr>
            <m:e>
              <m:r>
                <m:rPr>
                  <m:sty m:val="bi"/>
                </m:rPr>
                <w:rPr>
                  <w:rFonts w:ascii="Cambria Math" w:hAnsi="Cambria Math"/>
                  <w:sz w:val="26"/>
                  <w:szCs w:val="26"/>
                </w:rPr>
                <m:t>H</m:t>
              </m:r>
            </m:e>
            <m:sub>
              <m:r>
                <m:rPr>
                  <m:sty m:val="bi"/>
                </m:rPr>
                <w:rPr>
                  <w:rFonts w:ascii="Cambria Math" w:hAnsi="Cambria Math"/>
                  <w:sz w:val="26"/>
                  <w:szCs w:val="26"/>
                </w:rPr>
                <m:t>e</m:t>
              </m:r>
            </m:sub>
          </m:sSub>
          <m:r>
            <m:rPr>
              <m:sty m:val="bi"/>
            </m:rPr>
            <w:rPr>
              <w:rFonts w:ascii="Cambria Math" w:hAnsi="Cambria Math"/>
              <w:sz w:val="26"/>
              <w:szCs w:val="26"/>
            </w:rPr>
            <m:t>=17.1054 pies</m:t>
          </m:r>
        </m:oMath>
      </m:oMathPara>
    </w:p>
    <w:p w:rsidR="00BB1F2B" w:rsidRPr="00D5732D" w:rsidRDefault="00BB1F2B" w:rsidP="00F15605">
      <w:pPr>
        <w:pStyle w:val="Prrafodelista"/>
        <w:numPr>
          <w:ilvl w:val="0"/>
          <w:numId w:val="25"/>
        </w:numPr>
        <w:tabs>
          <w:tab w:val="left" w:pos="851"/>
          <w:tab w:val="left" w:pos="3402"/>
        </w:tabs>
        <w:adjustRightInd w:val="0"/>
        <w:spacing w:before="240" w:after="240"/>
        <w:ind w:left="1560"/>
        <w:jc w:val="both"/>
        <w:rPr>
          <w:rFonts w:eastAsiaTheme="minorEastAsia"/>
          <w:sz w:val="26"/>
          <w:szCs w:val="26"/>
          <w:lang w:val="es-BO"/>
        </w:rPr>
      </w:pPr>
      <w:r w:rsidRPr="00D5732D">
        <w:rPr>
          <w:rFonts w:eastAsiaTheme="minorEastAsia"/>
          <w:sz w:val="26"/>
          <w:szCs w:val="26"/>
          <w:lang w:val="es-BO"/>
        </w:rPr>
        <w:lastRenderedPageBreak/>
        <w:t xml:space="preserve">Como nuestro coeficiente de descarga es de </w:t>
      </w:r>
      <w:r w:rsidRPr="00D5732D">
        <w:rPr>
          <w:rFonts w:eastAsiaTheme="minorEastAsia"/>
          <w:b/>
          <w:sz w:val="26"/>
          <w:szCs w:val="26"/>
          <w:lang w:val="es-BO"/>
        </w:rPr>
        <w:t>4.03</w:t>
      </w:r>
      <w:r w:rsidRPr="00D5732D">
        <w:rPr>
          <w:rFonts w:eastAsiaTheme="minorEastAsia"/>
          <w:sz w:val="26"/>
          <w:szCs w:val="26"/>
          <w:lang w:val="es-BO"/>
        </w:rPr>
        <w:t>, entonces debemos verificar que:</w:t>
      </w:r>
    </w:p>
    <w:p w:rsidR="00BB1F2B" w:rsidRPr="00F15605" w:rsidRDefault="00C07BBF" w:rsidP="00F96549">
      <w:pPr>
        <w:tabs>
          <w:tab w:val="left" w:pos="2410"/>
          <w:tab w:val="left" w:pos="3402"/>
        </w:tabs>
        <w:autoSpaceDE w:val="0"/>
        <w:autoSpaceDN w:val="0"/>
        <w:adjustRightInd w:val="0"/>
        <w:spacing w:before="240" w:after="240"/>
        <w:jc w:val="center"/>
        <w:rPr>
          <w:rFonts w:eastAsiaTheme="minorHAnsi"/>
          <w:b/>
          <w:lang w:val="es-BO" w:eastAsia="en-US"/>
        </w:rPr>
      </w:pPr>
      <m:oMathPara>
        <m:oMath>
          <m:f>
            <m:fPr>
              <m:ctrlPr>
                <w:rPr>
                  <w:rFonts w:ascii="Cambria Math" w:hAnsi="Cambria Math"/>
                  <w:b/>
                  <w:lang w:val="es-ES_tradnl"/>
                </w:rPr>
              </m:ctrlPr>
            </m:fPr>
            <m:num>
              <m:r>
                <m:rPr>
                  <m:sty m:val="b"/>
                </m:rPr>
                <w:rPr>
                  <w:rFonts w:ascii="Cambria Math" w:hAnsi="Cambria Math"/>
                  <w:lang w:val="es-ES_tradnl"/>
                </w:rPr>
                <m:t>h</m:t>
              </m:r>
            </m:num>
            <m:den>
              <m:sSub>
                <m:sSubPr>
                  <m:ctrlPr>
                    <w:rPr>
                      <w:rFonts w:ascii="Cambria Math" w:hAnsi="Cambria Math"/>
                      <w:b/>
                      <w:lang w:val="es-ES_tradnl"/>
                    </w:rPr>
                  </m:ctrlPr>
                </m:sSubPr>
                <m:e>
                  <m:r>
                    <m:rPr>
                      <m:sty m:val="b"/>
                    </m:rPr>
                    <w:rPr>
                      <w:rFonts w:ascii="Cambria Math" w:hAnsi="Cambria Math"/>
                      <w:lang w:val="es-ES_tradnl"/>
                    </w:rPr>
                    <m:t>H</m:t>
                  </m:r>
                </m:e>
                <m:sub>
                  <m:r>
                    <m:rPr>
                      <m:sty m:val="b"/>
                    </m:rPr>
                    <w:rPr>
                      <w:rFonts w:ascii="Cambria Math" w:hAnsi="Cambria Math"/>
                      <w:lang w:val="es-ES_tradnl"/>
                    </w:rPr>
                    <m:t>d</m:t>
                  </m:r>
                </m:sub>
              </m:sSub>
            </m:den>
          </m:f>
          <m:r>
            <m:rPr>
              <m:sty m:val="b"/>
            </m:rPr>
            <w:rPr>
              <w:rFonts w:ascii="Cambria Math"/>
              <w:lang w:val="es-ES_tradnl"/>
            </w:rPr>
            <m:t>&gt;</m:t>
          </m:r>
          <m:r>
            <m:rPr>
              <m:sty m:val="bi"/>
            </m:rPr>
            <w:rPr>
              <w:rFonts w:ascii="Cambria Math"/>
              <w:lang w:val="es-ES_tradnl"/>
            </w:rPr>
            <m:t>1.33</m:t>
          </m:r>
        </m:oMath>
      </m:oMathPara>
    </w:p>
    <w:p w:rsidR="005602FF" w:rsidRPr="005602FF" w:rsidRDefault="005602FF" w:rsidP="00F15605">
      <w:pPr>
        <w:pStyle w:val="Prrafodelista"/>
        <w:numPr>
          <w:ilvl w:val="0"/>
          <w:numId w:val="24"/>
        </w:numPr>
        <w:spacing w:before="240" w:after="240"/>
        <w:ind w:left="1985"/>
        <w:jc w:val="both"/>
        <w:rPr>
          <w:lang w:val="es-BO"/>
        </w:rPr>
      </w:pPr>
      <w:r>
        <w:rPr>
          <w:lang w:val="es-BO"/>
        </w:rPr>
        <w:t xml:space="preserve">Altura de la presa </w:t>
      </w:r>
      <w:r w:rsidR="00271A41">
        <w:rPr>
          <w:b/>
          <w:lang w:val="es-BO"/>
        </w:rPr>
        <w:t>(h</w:t>
      </w:r>
      <w:r w:rsidRPr="005602FF">
        <w:rPr>
          <w:b/>
          <w:lang w:val="es-BO"/>
        </w:rPr>
        <w:t>)</w:t>
      </w:r>
      <w:r>
        <w:rPr>
          <w:lang w:val="es-BO"/>
        </w:rPr>
        <w:t>:</w:t>
      </w:r>
      <w:r>
        <w:rPr>
          <w:rFonts w:eastAsiaTheme="minorEastAsia"/>
          <w:b/>
          <w:iCs/>
          <w:lang w:val="es-BO"/>
        </w:rPr>
        <w:t xml:space="preserve">  </w:t>
      </w:r>
    </w:p>
    <w:p w:rsidR="005602FF" w:rsidRPr="005602FF" w:rsidRDefault="005602FF" w:rsidP="005602FF">
      <w:pPr>
        <w:pStyle w:val="Prrafodelista"/>
        <w:spacing w:before="240" w:after="240"/>
        <w:ind w:left="1843"/>
        <w:jc w:val="both"/>
        <w:rPr>
          <w:lang w:val="es-BO"/>
        </w:rPr>
      </w:pPr>
    </w:p>
    <w:p w:rsidR="00532404" w:rsidRPr="005602FF" w:rsidRDefault="00D5732D" w:rsidP="005602FF">
      <w:pPr>
        <w:pStyle w:val="Prrafodelista"/>
        <w:spacing w:before="240" w:after="240"/>
        <w:ind w:left="1843"/>
        <w:jc w:val="center"/>
        <w:rPr>
          <w:lang w:val="es-BO"/>
        </w:rPr>
      </w:pPr>
      <m:oMathPara>
        <m:oMath>
          <m:r>
            <m:rPr>
              <m:sty m:val="bi"/>
            </m:rPr>
            <w:rPr>
              <w:rFonts w:ascii="Cambria Math" w:hAnsi="Cambria Math" w:cs="Arial"/>
              <w:lang w:val="es-BO"/>
            </w:rPr>
            <m:t>h=</m:t>
          </m:r>
          <m:sSub>
            <m:sSubPr>
              <m:ctrlPr>
                <w:rPr>
                  <w:rFonts w:ascii="Cambria Math" w:hAnsi="Cambria Math" w:cs="Arial"/>
                  <w:i/>
                  <w:lang w:val="es-BO" w:eastAsia="es-ES"/>
                </w:rPr>
              </m:ctrlPr>
            </m:sSubPr>
            <m:e>
              <m:r>
                <w:rPr>
                  <w:rFonts w:ascii="Cambria Math" w:hAnsi="Cambria Math" w:cs="Arial"/>
                  <w:lang w:val="es-BO"/>
                </w:rPr>
                <m:t>Cota</m:t>
              </m:r>
            </m:e>
            <m:sub>
              <m:r>
                <w:rPr>
                  <w:rFonts w:ascii="Cambria Math" w:hAnsi="Cambria Math" w:cs="Arial"/>
                  <w:lang w:val="es-BO"/>
                </w:rPr>
                <m:t>1</m:t>
              </m:r>
            </m:sub>
          </m:sSub>
          <m:r>
            <w:rPr>
              <w:rFonts w:ascii="Cambria Math" w:hAnsi="Cambria Math" w:cs="Arial"/>
              <w:lang w:val="es-BO"/>
            </w:rPr>
            <m:t>-</m:t>
          </m:r>
          <m:sSub>
            <m:sSubPr>
              <m:ctrlPr>
                <w:rPr>
                  <w:rFonts w:ascii="Cambria Math" w:hAnsi="Cambria Math" w:cs="Arial"/>
                  <w:i/>
                  <w:lang w:val="es-BO" w:eastAsia="es-ES"/>
                </w:rPr>
              </m:ctrlPr>
            </m:sSubPr>
            <m:e>
              <m:r>
                <w:rPr>
                  <w:rFonts w:ascii="Cambria Math" w:hAnsi="Cambria Math" w:cs="Arial"/>
                  <w:lang w:val="es-BO"/>
                </w:rPr>
                <m:t xml:space="preserve">Cota </m:t>
              </m:r>
            </m:e>
            <m:sub>
              <m:r>
                <w:rPr>
                  <w:rFonts w:ascii="Cambria Math" w:hAnsi="Cambria Math" w:cs="Arial"/>
                  <w:lang w:val="es-BO"/>
                </w:rPr>
                <m:t>2</m:t>
              </m:r>
            </m:sub>
          </m:sSub>
          <m:r>
            <w:rPr>
              <w:rFonts w:ascii="Cambria Math" w:hAnsi="Cambria Math" w:cs="Arial"/>
              <w:lang w:val="es-BO"/>
            </w:rPr>
            <m:t>=8366.1417-7906.8241=</m:t>
          </m:r>
          <m:r>
            <m:rPr>
              <m:sty m:val="bi"/>
            </m:rPr>
            <w:rPr>
              <w:rFonts w:ascii="Cambria Math" w:hAnsi="Cambria Math" w:cs="Arial"/>
              <w:lang w:val="es-BO"/>
            </w:rPr>
            <m:t xml:space="preserve">459.3176 </m:t>
          </m:r>
          <m:r>
            <w:rPr>
              <w:rFonts w:ascii="Cambria Math" w:hAnsi="Cambria Math" w:cs="Arial"/>
              <w:lang w:val="es-BO"/>
            </w:rPr>
            <m:t>pies</m:t>
          </m:r>
        </m:oMath>
      </m:oMathPara>
    </w:p>
    <w:p w:rsidR="005602FF" w:rsidRDefault="005602FF" w:rsidP="005602FF">
      <w:pPr>
        <w:pStyle w:val="Prrafodelista"/>
        <w:spacing w:before="240" w:after="240"/>
        <w:ind w:left="1843"/>
        <w:jc w:val="center"/>
        <w:rPr>
          <w:lang w:val="es-BO"/>
        </w:rPr>
      </w:pPr>
    </w:p>
    <w:p w:rsidR="005602FF" w:rsidRPr="005602FF" w:rsidRDefault="005602FF" w:rsidP="00F15605">
      <w:pPr>
        <w:pStyle w:val="Prrafodelista"/>
        <w:numPr>
          <w:ilvl w:val="0"/>
          <w:numId w:val="24"/>
        </w:numPr>
        <w:spacing w:before="240" w:after="240"/>
        <w:ind w:left="1985"/>
        <w:jc w:val="both"/>
        <w:rPr>
          <w:lang w:val="es-BO"/>
        </w:rPr>
      </w:pPr>
      <w:r w:rsidRPr="00D5732D">
        <w:rPr>
          <w:lang w:val="es-BO" w:eastAsia="es-ES"/>
        </w:rPr>
        <w:t>Altura de Diseño</w:t>
      </w:r>
      <w:r>
        <w:rPr>
          <w:lang w:val="es-BO" w:eastAsia="es-ES"/>
        </w:rPr>
        <w:t xml:space="preserve"> </w:t>
      </w:r>
      <w:r w:rsidRPr="005602FF">
        <w:rPr>
          <w:b/>
          <w:lang w:val="es-BO" w:eastAsia="es-ES"/>
        </w:rPr>
        <w:t>(H</w:t>
      </w:r>
      <w:r w:rsidRPr="005602FF">
        <w:rPr>
          <w:b/>
          <w:vertAlign w:val="subscript"/>
          <w:lang w:val="es-BO" w:eastAsia="es-ES"/>
        </w:rPr>
        <w:t>d</w:t>
      </w:r>
      <w:r w:rsidRPr="005602FF">
        <w:rPr>
          <w:b/>
          <w:lang w:val="es-BO" w:eastAsia="es-ES"/>
        </w:rPr>
        <w:t>):</w:t>
      </w:r>
    </w:p>
    <w:p w:rsidR="005602FF" w:rsidRDefault="005602FF" w:rsidP="005602FF">
      <w:pPr>
        <w:pStyle w:val="Prrafodelista"/>
        <w:spacing w:before="240" w:after="240"/>
        <w:ind w:left="1843"/>
        <w:jc w:val="both"/>
        <w:rPr>
          <w:lang w:val="es-BO"/>
        </w:rPr>
      </w:pPr>
    </w:p>
    <w:p w:rsidR="005602FF" w:rsidRDefault="00C07BBF" w:rsidP="00F15605">
      <w:pPr>
        <w:pStyle w:val="Prrafodelista"/>
        <w:spacing w:before="240" w:after="240"/>
        <w:ind w:left="2410"/>
        <w:rPr>
          <w:b/>
          <w:lang w:val="es-BO"/>
        </w:rPr>
      </w:pPr>
      <m:oMathPara>
        <m:oMathParaPr>
          <m:jc m:val="left"/>
        </m:oMathParaPr>
        <m:oMath>
          <m:sSub>
            <m:sSubPr>
              <m:ctrlPr>
                <w:rPr>
                  <w:rFonts w:ascii="Cambria Math" w:hAnsi="Cambria Math" w:cs="Arial"/>
                  <w:b/>
                  <w:i/>
                  <w:lang w:val="es-BO"/>
                </w:rPr>
              </m:ctrlPr>
            </m:sSubPr>
            <m:e>
              <m:r>
                <m:rPr>
                  <m:sty m:val="bi"/>
                </m:rPr>
                <w:rPr>
                  <w:rFonts w:ascii="Cambria Math" w:hAnsi="Cambria Math" w:cs="Arial"/>
                  <w:lang w:val="es-BO"/>
                </w:rPr>
                <m:t>V</m:t>
              </m:r>
            </m:e>
            <m:sub>
              <m:r>
                <m:rPr>
                  <m:sty m:val="bi"/>
                </m:rPr>
                <w:rPr>
                  <w:rFonts w:ascii="Cambria Math" w:hAnsi="Cambria Math" w:cs="Arial"/>
                  <w:lang w:val="es-BO"/>
                </w:rPr>
                <m:t>a</m:t>
              </m:r>
            </m:sub>
          </m:sSub>
          <m:r>
            <m:rPr>
              <m:sty m:val="bi"/>
            </m:rPr>
            <w:rPr>
              <w:rFonts w:ascii="Cambria Math" w:hAnsi="Cambria Math" w:cs="Arial"/>
              <w:lang w:val="es-BO"/>
            </w:rPr>
            <m:t>=</m:t>
          </m:r>
          <m:f>
            <m:fPr>
              <m:ctrlPr>
                <w:rPr>
                  <w:rFonts w:ascii="Cambria Math" w:hAnsi="Cambria Math" w:cs="Arial"/>
                  <w:b/>
                  <w:i/>
                  <w:lang w:val="es-BO"/>
                </w:rPr>
              </m:ctrlPr>
            </m:fPr>
            <m:num>
              <m:r>
                <m:rPr>
                  <m:sty m:val="bi"/>
                </m:rPr>
                <w:rPr>
                  <w:rFonts w:ascii="Cambria Math" w:hAnsi="Cambria Math" w:cs="Arial"/>
                  <w:lang w:val="es-BO"/>
                </w:rPr>
                <m:t>Q</m:t>
              </m:r>
            </m:num>
            <m:den>
              <m:r>
                <m:rPr>
                  <m:sty m:val="bi"/>
                </m:rPr>
                <w:rPr>
                  <w:rFonts w:ascii="Cambria Math" w:hAnsi="Cambria Math" w:cs="Arial"/>
                  <w:lang w:val="es-BO"/>
                </w:rPr>
                <m:t>A</m:t>
              </m:r>
            </m:den>
          </m:f>
          <m:r>
            <m:rPr>
              <m:sty m:val="bi"/>
            </m:rPr>
            <w:rPr>
              <w:rFonts w:ascii="Cambria Math" w:hAnsi="Cambria Math" w:cs="Arial"/>
              <w:lang w:val="es-BO"/>
            </w:rPr>
            <m:t>=</m:t>
          </m:r>
          <m:f>
            <m:fPr>
              <m:ctrlPr>
                <w:rPr>
                  <w:rFonts w:ascii="Cambria Math" w:hAnsi="Cambria Math" w:cs="Arial"/>
                  <w:b/>
                  <w:i/>
                  <w:lang w:val="es-BO"/>
                </w:rPr>
              </m:ctrlPr>
            </m:fPr>
            <m:num>
              <m:r>
                <m:rPr>
                  <m:sty m:val="bi"/>
                </m:rPr>
                <w:rPr>
                  <w:rFonts w:ascii="Cambria Math" w:hAnsi="Cambria Math" w:cs="Arial"/>
                  <w:lang w:val="es-BO"/>
                </w:rPr>
                <m:t>Q</m:t>
              </m:r>
            </m:num>
            <m:den>
              <m:r>
                <m:rPr>
                  <m:sty m:val="bi"/>
                </m:rPr>
                <w:rPr>
                  <w:rFonts w:ascii="Cambria Math" w:hAnsi="Cambria Math" w:cs="Arial"/>
                  <w:lang w:val="es-BO"/>
                </w:rPr>
                <m:t>L∙h</m:t>
              </m:r>
            </m:den>
          </m:f>
          <m:r>
            <m:rPr>
              <m:sty m:val="bi"/>
            </m:rPr>
            <w:rPr>
              <w:rFonts w:ascii="Cambria Math" w:hAnsi="Cambria Math" w:cs="Arial"/>
              <w:lang w:val="es-BO"/>
            </w:rPr>
            <m:t>⟹</m:t>
          </m:r>
          <m:f>
            <m:fPr>
              <m:ctrlPr>
                <w:rPr>
                  <w:rFonts w:ascii="Cambria Math" w:hAnsi="Cambria Math" w:cs="Arial"/>
                  <w:i/>
                  <w:lang w:val="es-BO"/>
                </w:rPr>
              </m:ctrlPr>
            </m:fPr>
            <m:num>
              <m:r>
                <w:rPr>
                  <w:rFonts w:ascii="Cambria Math" w:hAnsi="Cambria Math" w:cs="Arial"/>
                  <w:lang w:val="es-BO"/>
                </w:rPr>
                <m:t>67097.8668</m:t>
              </m:r>
            </m:num>
            <m:den>
              <m:r>
                <w:rPr>
                  <w:rFonts w:ascii="Cambria Math" w:hAnsi="Cambria Math" w:cs="Arial"/>
                  <w:lang w:val="es-BO"/>
                </w:rPr>
                <m:t>459.3176∙229.6588</m:t>
              </m:r>
            </m:den>
          </m:f>
          <m:r>
            <m:rPr>
              <m:sty m:val="bi"/>
            </m:rPr>
            <w:rPr>
              <w:rFonts w:ascii="Cambria Math" w:hAnsi="Cambria Math" w:cs="Arial"/>
              <w:lang w:val="es-BO"/>
            </w:rPr>
            <m:t xml:space="preserve">=0.6361 </m:t>
          </m:r>
          <m:r>
            <w:rPr>
              <w:rFonts w:ascii="Cambria Math" w:hAnsi="Cambria Math" w:cs="Arial"/>
              <w:lang w:val="es-BO"/>
            </w:rPr>
            <m:t>pies/s.</m:t>
          </m:r>
          <m:r>
            <m:rPr>
              <m:sty m:val="bi"/>
            </m:rPr>
            <w:rPr>
              <w:rFonts w:ascii="Cambria Math" w:hAnsi="Cambria Math" w:cs="Arial"/>
              <w:lang w:val="es-BO"/>
            </w:rPr>
            <m:t xml:space="preserve"> </m:t>
          </m:r>
        </m:oMath>
      </m:oMathPara>
    </w:p>
    <w:p w:rsidR="005602FF" w:rsidRPr="005602FF" w:rsidRDefault="005602FF" w:rsidP="00271A41">
      <w:pPr>
        <w:pStyle w:val="Prrafodelista"/>
        <w:spacing w:before="240" w:after="240"/>
        <w:ind w:left="1843"/>
        <w:rPr>
          <w:b/>
          <w:lang w:val="es-BO"/>
        </w:rPr>
      </w:pPr>
    </w:p>
    <w:p w:rsidR="00D5732D" w:rsidRDefault="00C07BBF" w:rsidP="00F15605">
      <w:pPr>
        <w:pStyle w:val="Prrafodelista"/>
        <w:spacing w:before="240" w:after="240"/>
        <w:ind w:left="2410"/>
        <w:rPr>
          <w:b/>
          <w:lang w:val="es-BO"/>
        </w:rPr>
      </w:pPr>
      <m:oMathPara>
        <m:oMathParaPr>
          <m:jc m:val="left"/>
        </m:oMathParaPr>
        <m:oMath>
          <m:sSub>
            <m:sSubPr>
              <m:ctrlPr>
                <w:rPr>
                  <w:rFonts w:ascii="Cambria Math" w:hAnsi="Cambria Math" w:cs="Arial"/>
                  <w:b/>
                  <w:i/>
                  <w:lang w:val="es-BO"/>
                </w:rPr>
              </m:ctrlPr>
            </m:sSubPr>
            <m:e>
              <m:r>
                <m:rPr>
                  <m:sty m:val="bi"/>
                </m:rPr>
                <w:rPr>
                  <w:rFonts w:ascii="Cambria Math" w:hAnsi="Cambria Math" w:cs="Arial"/>
                  <w:lang w:val="es-BO"/>
                </w:rPr>
                <m:t>h</m:t>
              </m:r>
            </m:e>
            <m:sub>
              <m:r>
                <m:rPr>
                  <m:sty m:val="bi"/>
                </m:rPr>
                <w:rPr>
                  <w:rFonts w:ascii="Cambria Math" w:hAnsi="Cambria Math" w:cs="Arial"/>
                  <w:lang w:val="es-BO"/>
                </w:rPr>
                <m:t>a</m:t>
              </m:r>
            </m:sub>
          </m:sSub>
          <m:r>
            <m:rPr>
              <m:sty m:val="bi"/>
            </m:rPr>
            <w:rPr>
              <w:rFonts w:ascii="Cambria Math" w:hAnsi="Cambria Math" w:cs="Arial"/>
              <w:lang w:val="es-BO"/>
            </w:rPr>
            <m:t>=</m:t>
          </m:r>
          <m:f>
            <m:fPr>
              <m:ctrlPr>
                <w:rPr>
                  <w:rFonts w:ascii="Cambria Math" w:hAnsi="Cambria Math" w:cs="Arial"/>
                  <w:b/>
                  <w:i/>
                  <w:lang w:val="es-BO"/>
                </w:rPr>
              </m:ctrlPr>
            </m:fPr>
            <m:num>
              <m:sSup>
                <m:sSupPr>
                  <m:ctrlPr>
                    <w:rPr>
                      <w:rFonts w:ascii="Cambria Math" w:hAnsi="Cambria Math" w:cs="Arial"/>
                      <w:b/>
                      <w:i/>
                      <w:lang w:val="es-BO"/>
                    </w:rPr>
                  </m:ctrlPr>
                </m:sSupPr>
                <m:e>
                  <m:sSub>
                    <m:sSubPr>
                      <m:ctrlPr>
                        <w:rPr>
                          <w:rFonts w:ascii="Cambria Math" w:hAnsi="Cambria Math" w:cs="Arial"/>
                          <w:b/>
                          <w:i/>
                          <w:lang w:val="es-BO"/>
                        </w:rPr>
                      </m:ctrlPr>
                    </m:sSubPr>
                    <m:e>
                      <m:r>
                        <m:rPr>
                          <m:sty m:val="bi"/>
                        </m:rPr>
                        <w:rPr>
                          <w:rFonts w:ascii="Cambria Math" w:hAnsi="Cambria Math" w:cs="Arial"/>
                          <w:lang w:val="es-BO"/>
                        </w:rPr>
                        <m:t>V</m:t>
                      </m:r>
                    </m:e>
                    <m:sub>
                      <m:r>
                        <m:rPr>
                          <m:sty m:val="bi"/>
                        </m:rPr>
                        <w:rPr>
                          <w:rFonts w:ascii="Cambria Math" w:hAnsi="Cambria Math" w:cs="Arial"/>
                          <w:lang w:val="es-BO"/>
                        </w:rPr>
                        <m:t>a</m:t>
                      </m:r>
                    </m:sub>
                  </m:sSub>
                </m:e>
                <m:sup>
                  <m:r>
                    <m:rPr>
                      <m:sty m:val="bi"/>
                    </m:rPr>
                    <w:rPr>
                      <w:rFonts w:ascii="Cambria Math" w:hAnsi="Cambria Math" w:cs="Arial"/>
                      <w:lang w:val="es-BO"/>
                    </w:rPr>
                    <m:t>2</m:t>
                  </m:r>
                </m:sup>
              </m:sSup>
            </m:num>
            <m:den>
              <m:r>
                <m:rPr>
                  <m:sty m:val="bi"/>
                </m:rPr>
                <w:rPr>
                  <w:rFonts w:ascii="Cambria Math" w:hAnsi="Cambria Math" w:cs="Arial"/>
                  <w:lang w:val="es-BO"/>
                </w:rPr>
                <m:t>2</m:t>
              </m:r>
              <m:r>
                <m:rPr>
                  <m:sty m:val="bi"/>
                </m:rPr>
                <w:rPr>
                  <w:rFonts w:ascii="Cambria Math" w:hAnsi="Cambria Math" w:cs="Arial"/>
                  <w:lang w:val="es-BO"/>
                </w:rPr>
                <m:t>g</m:t>
              </m:r>
            </m:den>
          </m:f>
          <m:r>
            <m:rPr>
              <m:sty m:val="bi"/>
            </m:rPr>
            <w:rPr>
              <w:rFonts w:ascii="Cambria Math" w:hAnsi="Cambria Math" w:cs="Arial"/>
              <w:lang w:val="es-BO"/>
            </w:rPr>
            <m:t>⟹</m:t>
          </m:r>
          <m:f>
            <m:fPr>
              <m:ctrlPr>
                <w:rPr>
                  <w:rFonts w:ascii="Cambria Math" w:hAnsi="Cambria Math" w:cs="Arial"/>
                  <w:i/>
                  <w:lang w:val="es-BO"/>
                </w:rPr>
              </m:ctrlPr>
            </m:fPr>
            <m:num>
              <m:sSup>
                <m:sSupPr>
                  <m:ctrlPr>
                    <w:rPr>
                      <w:rFonts w:ascii="Cambria Math" w:hAnsi="Cambria Math" w:cs="Arial"/>
                      <w:i/>
                      <w:lang w:val="es-BO"/>
                    </w:rPr>
                  </m:ctrlPr>
                </m:sSupPr>
                <m:e>
                  <m:r>
                    <w:rPr>
                      <w:rFonts w:ascii="Cambria Math" w:hAnsi="Cambria Math" w:cs="Arial"/>
                      <w:lang w:val="es-BO"/>
                    </w:rPr>
                    <m:t>0.6361</m:t>
                  </m:r>
                </m:e>
                <m:sup>
                  <m:r>
                    <w:rPr>
                      <w:rFonts w:ascii="Cambria Math" w:hAnsi="Cambria Math" w:cs="Arial"/>
                      <w:lang w:val="es-BO"/>
                    </w:rPr>
                    <m:t>2</m:t>
                  </m:r>
                </m:sup>
              </m:sSup>
            </m:num>
            <m:den>
              <m:r>
                <w:rPr>
                  <w:rFonts w:ascii="Cambria Math" w:hAnsi="Cambria Math" w:cs="Arial"/>
                  <w:lang w:val="es-BO"/>
                </w:rPr>
                <m:t>2∙32.1850</m:t>
              </m:r>
            </m:den>
          </m:f>
          <m:r>
            <m:rPr>
              <m:sty m:val="bi"/>
            </m:rPr>
            <w:rPr>
              <w:rFonts w:ascii="Cambria Math" w:hAnsi="Cambria Math" w:cs="Arial"/>
              <w:lang w:val="es-BO"/>
            </w:rPr>
            <m:t xml:space="preserve">=0.006286 </m:t>
          </m:r>
          <m:r>
            <w:rPr>
              <w:rFonts w:ascii="Cambria Math" w:hAnsi="Cambria Math" w:cs="Arial"/>
              <w:lang w:val="es-BO"/>
            </w:rPr>
            <m:t>pies</m:t>
          </m:r>
        </m:oMath>
      </m:oMathPara>
    </w:p>
    <w:p w:rsidR="005602FF" w:rsidRPr="005602FF" w:rsidRDefault="005602FF" w:rsidP="00271A41">
      <w:pPr>
        <w:pStyle w:val="Prrafodelista"/>
        <w:spacing w:before="240" w:after="240"/>
        <w:ind w:left="1843"/>
        <w:rPr>
          <w:lang w:val="es-BO"/>
        </w:rPr>
      </w:pPr>
    </w:p>
    <w:p w:rsidR="005602FF" w:rsidRDefault="00C07BBF" w:rsidP="00F15605">
      <w:pPr>
        <w:pStyle w:val="Prrafodelista"/>
        <w:spacing w:before="240" w:after="240"/>
        <w:ind w:left="2410"/>
        <w:rPr>
          <w:rFonts w:ascii="Arial" w:hAnsi="Arial" w:cs="Arial"/>
          <w:lang w:val="es-BO"/>
        </w:rPr>
      </w:pPr>
      <m:oMathPara>
        <m:oMathParaPr>
          <m:jc m:val="left"/>
        </m:oMathParaPr>
        <m:oMath>
          <m:sSub>
            <m:sSubPr>
              <m:ctrlPr>
                <w:rPr>
                  <w:rFonts w:ascii="Cambria Math" w:hAnsi="Cambria Math" w:cs="Arial"/>
                  <w:b/>
                  <w:i/>
                  <w:iCs/>
                  <w:lang w:val="es-BO"/>
                </w:rPr>
              </m:ctrlPr>
            </m:sSubPr>
            <m:e>
              <m:r>
                <m:rPr>
                  <m:sty m:val="bi"/>
                </m:rPr>
                <w:rPr>
                  <w:rFonts w:ascii="Cambria Math" w:hAnsi="Cambria Math" w:cs="Arial"/>
                  <w:lang w:val="es-BO"/>
                </w:rPr>
                <m:t>H</m:t>
              </m:r>
            </m:e>
            <m:sub>
              <m:r>
                <m:rPr>
                  <m:sty m:val="bi"/>
                </m:rPr>
                <w:rPr>
                  <w:rFonts w:ascii="Cambria Math" w:hAnsi="Cambria Math" w:cs="Arial"/>
                  <w:lang w:val="es-BO"/>
                </w:rPr>
                <m:t>d</m:t>
              </m:r>
            </m:sub>
          </m:sSub>
          <m:r>
            <m:rPr>
              <m:sty m:val="bi"/>
            </m:rPr>
            <w:rPr>
              <w:rFonts w:ascii="Cambria Math" w:hAnsi="Cambria Math" w:cs="Arial"/>
              <w:lang w:val="es-BO"/>
            </w:rPr>
            <m:t>=</m:t>
          </m:r>
          <m:sSub>
            <m:sSubPr>
              <m:ctrlPr>
                <w:rPr>
                  <w:rFonts w:ascii="Cambria Math" w:hAnsi="Cambria Math" w:cs="Arial"/>
                  <w:b/>
                  <w:i/>
                  <w:lang w:val="es-BO" w:eastAsia="es-ES"/>
                </w:rPr>
              </m:ctrlPr>
            </m:sSubPr>
            <m:e>
              <m:r>
                <m:rPr>
                  <m:sty m:val="bi"/>
                </m:rPr>
                <w:rPr>
                  <w:rFonts w:ascii="Cambria Math" w:hAnsi="Cambria Math" w:cs="Arial"/>
                  <w:lang w:val="es-BO"/>
                </w:rPr>
                <m:t>H</m:t>
              </m:r>
            </m:e>
            <m:sub>
              <m:r>
                <m:rPr>
                  <m:sty m:val="bi"/>
                </m:rPr>
                <w:rPr>
                  <w:rFonts w:ascii="Cambria Math" w:hAnsi="Cambria Math" w:cs="Arial"/>
                  <w:lang w:val="es-BO"/>
                </w:rPr>
                <m:t>e</m:t>
              </m:r>
            </m:sub>
          </m:sSub>
          <m:r>
            <m:rPr>
              <m:sty m:val="bi"/>
            </m:rPr>
            <w:rPr>
              <w:rFonts w:ascii="Cambria Math" w:hAnsi="Cambria Math" w:cs="Arial"/>
              <w:lang w:val="es-BO"/>
            </w:rPr>
            <m:t>-</m:t>
          </m:r>
          <m:sSub>
            <m:sSubPr>
              <m:ctrlPr>
                <w:rPr>
                  <w:rFonts w:ascii="Cambria Math" w:hAnsi="Cambria Math" w:cs="Arial"/>
                  <w:b/>
                  <w:i/>
                  <w:lang w:val="es-BO" w:eastAsia="es-ES"/>
                </w:rPr>
              </m:ctrlPr>
            </m:sSubPr>
            <m:e>
              <m:r>
                <m:rPr>
                  <m:sty m:val="bi"/>
                </m:rPr>
                <w:rPr>
                  <w:rFonts w:ascii="Cambria Math" w:hAnsi="Cambria Math" w:cs="Arial"/>
                  <w:lang w:val="es-BO"/>
                </w:rPr>
                <m:t xml:space="preserve">h </m:t>
              </m:r>
            </m:e>
            <m:sub>
              <m:r>
                <m:rPr>
                  <m:sty m:val="bi"/>
                </m:rPr>
                <w:rPr>
                  <w:rFonts w:ascii="Cambria Math" w:hAnsi="Cambria Math" w:cs="Arial"/>
                  <w:lang w:val="es-BO"/>
                </w:rPr>
                <m:t>a</m:t>
              </m:r>
            </m:sub>
          </m:sSub>
          <m:r>
            <m:rPr>
              <m:sty m:val="bi"/>
            </m:rPr>
            <w:rPr>
              <w:rFonts w:ascii="Cambria Math" w:hAnsi="Cambria Math" w:cs="Arial"/>
              <w:lang w:val="es-BO"/>
            </w:rPr>
            <m:t>⟹</m:t>
          </m:r>
          <m:r>
            <w:rPr>
              <w:rFonts w:ascii="Cambria Math" w:hAnsi="Cambria Math" w:cs="Arial"/>
              <w:lang w:val="es-BO"/>
            </w:rPr>
            <m:t>17.1054-.006286</m:t>
          </m:r>
          <m:r>
            <m:rPr>
              <m:sty m:val="bi"/>
            </m:rPr>
            <w:rPr>
              <w:rFonts w:ascii="Cambria Math" w:hAnsi="Cambria Math" w:cs="Arial"/>
              <w:lang w:val="es-BO"/>
            </w:rPr>
            <m:t xml:space="preserve">=17.0991 </m:t>
          </m:r>
          <m:r>
            <w:rPr>
              <w:rFonts w:ascii="Cambria Math" w:hAnsi="Cambria Math" w:cs="Arial"/>
              <w:lang w:val="es-BO"/>
            </w:rPr>
            <m:t>pies</m:t>
          </m:r>
        </m:oMath>
      </m:oMathPara>
    </w:p>
    <w:p w:rsidR="00271A41" w:rsidRPr="005602FF" w:rsidRDefault="00271A41" w:rsidP="00271A41">
      <w:pPr>
        <w:pStyle w:val="Prrafodelista"/>
        <w:spacing w:before="240" w:after="240"/>
        <w:ind w:left="1843"/>
        <w:rPr>
          <w:rFonts w:ascii="Arial" w:hAnsi="Arial" w:cs="Arial"/>
          <w:lang w:val="es-BO"/>
        </w:rPr>
      </w:pPr>
    </w:p>
    <w:p w:rsidR="005602FF" w:rsidRDefault="00271A41" w:rsidP="00F15605">
      <w:pPr>
        <w:pStyle w:val="Prrafodelista"/>
        <w:spacing w:before="240" w:after="240"/>
        <w:ind w:left="2268"/>
        <w:rPr>
          <w:rFonts w:ascii="Arial" w:hAnsi="Arial" w:cs="Arial"/>
          <w:b/>
          <w:szCs w:val="22"/>
          <w:lang w:val="es-BO"/>
        </w:rPr>
      </w:pPr>
      <m:oMathPara>
        <m:oMathParaPr>
          <m:jc m:val="left"/>
        </m:oMathParaPr>
        <m:oMath>
          <m:r>
            <m:rPr>
              <m:sty m:val="bi"/>
            </m:rPr>
            <w:rPr>
              <w:rFonts w:ascii="Cambria Math" w:hAnsi="Cambria Math" w:cs="Arial"/>
              <w:szCs w:val="22"/>
              <w:lang w:val="es-BO"/>
            </w:rPr>
            <m:t>∴</m:t>
          </m:r>
          <m:f>
            <m:fPr>
              <m:ctrlPr>
                <w:rPr>
                  <w:rFonts w:ascii="Cambria Math" w:hAnsi="Cambria Math" w:cs="Arial"/>
                  <w:b/>
                  <w:i/>
                  <w:szCs w:val="22"/>
                  <w:lang w:val="es-BO"/>
                </w:rPr>
              </m:ctrlPr>
            </m:fPr>
            <m:num>
              <m:r>
                <m:rPr>
                  <m:sty m:val="bi"/>
                </m:rPr>
                <w:rPr>
                  <w:rFonts w:ascii="Cambria Math" w:hAnsi="Cambria Math" w:cs="Arial"/>
                  <w:szCs w:val="22"/>
                  <w:lang w:val="es-BO"/>
                </w:rPr>
                <m:t>h</m:t>
              </m:r>
            </m:num>
            <m:den>
              <m:sSub>
                <m:sSubPr>
                  <m:ctrlPr>
                    <w:rPr>
                      <w:rFonts w:ascii="Cambria Math" w:hAnsi="Cambria Math" w:cs="Arial"/>
                      <w:b/>
                      <w:i/>
                      <w:szCs w:val="22"/>
                      <w:lang w:val="es-BO"/>
                    </w:rPr>
                  </m:ctrlPr>
                </m:sSubPr>
                <m:e>
                  <m:r>
                    <m:rPr>
                      <m:sty m:val="bi"/>
                    </m:rPr>
                    <w:rPr>
                      <w:rFonts w:ascii="Cambria Math" w:hAnsi="Cambria Math" w:cs="Arial"/>
                      <w:szCs w:val="22"/>
                      <w:lang w:val="es-BO"/>
                    </w:rPr>
                    <m:t>H</m:t>
                  </m:r>
                </m:e>
                <m:sub>
                  <m:r>
                    <m:rPr>
                      <m:sty m:val="bi"/>
                    </m:rPr>
                    <w:rPr>
                      <w:rFonts w:ascii="Cambria Math" w:hAnsi="Cambria Math" w:cs="Arial"/>
                      <w:szCs w:val="22"/>
                      <w:lang w:val="es-BO"/>
                    </w:rPr>
                    <m:t>d</m:t>
                  </m:r>
                </m:sub>
              </m:sSub>
            </m:den>
          </m:f>
          <m:r>
            <m:rPr>
              <m:sty m:val="bi"/>
            </m:rPr>
            <w:rPr>
              <w:rFonts w:ascii="Cambria Math" w:hAnsi="Cambria Math" w:cs="Arial"/>
              <w:szCs w:val="22"/>
              <w:lang w:val="es-BO"/>
            </w:rPr>
            <m:t>=</m:t>
          </m:r>
          <m:f>
            <m:fPr>
              <m:ctrlPr>
                <w:rPr>
                  <w:rFonts w:ascii="Cambria Math" w:hAnsi="Cambria Math" w:cs="Arial"/>
                  <w:i/>
                  <w:szCs w:val="22"/>
                  <w:lang w:val="es-BO"/>
                </w:rPr>
              </m:ctrlPr>
            </m:fPr>
            <m:num>
              <m:r>
                <w:rPr>
                  <w:rFonts w:ascii="Cambria Math" w:hAnsi="Cambria Math" w:cs="Arial"/>
                  <w:szCs w:val="22"/>
                  <w:lang w:val="es-BO"/>
                </w:rPr>
                <m:t>459.3176</m:t>
              </m:r>
            </m:num>
            <m:den>
              <m:r>
                <w:rPr>
                  <w:rFonts w:ascii="Cambria Math" w:hAnsi="Cambria Math" w:cs="Arial"/>
                  <w:szCs w:val="22"/>
                  <w:lang w:val="es-BO"/>
                </w:rPr>
                <m:t>17.0991</m:t>
              </m:r>
            </m:den>
          </m:f>
          <m:r>
            <w:rPr>
              <w:rFonts w:ascii="Cambria Math" w:hAnsi="Cambria Math" w:cs="Arial"/>
              <w:szCs w:val="22"/>
              <w:lang w:val="es-BO"/>
            </w:rPr>
            <m:t>=</m:t>
          </m:r>
          <m:r>
            <m:rPr>
              <m:sty m:val="bi"/>
            </m:rPr>
            <w:rPr>
              <w:rFonts w:ascii="Cambria Math" w:hAnsi="Cambria Math" w:cs="Arial"/>
              <w:szCs w:val="22"/>
              <w:lang w:val="es-BO"/>
            </w:rPr>
            <m:t>26.8621</m:t>
          </m:r>
        </m:oMath>
      </m:oMathPara>
    </w:p>
    <w:p w:rsidR="00271A41" w:rsidRDefault="00271A41" w:rsidP="00271A41">
      <w:pPr>
        <w:pStyle w:val="Prrafodelista"/>
        <w:spacing w:before="240" w:after="240"/>
        <w:ind w:left="1843"/>
        <w:rPr>
          <w:rFonts w:ascii="Arial" w:hAnsi="Arial" w:cs="Arial"/>
          <w:b/>
          <w:szCs w:val="22"/>
          <w:lang w:val="es-BO"/>
        </w:rPr>
      </w:pPr>
    </w:p>
    <w:p w:rsidR="00271A41" w:rsidRDefault="00271A41" w:rsidP="00F15605">
      <w:pPr>
        <w:pStyle w:val="Prrafodelista"/>
        <w:spacing w:before="240" w:after="240"/>
        <w:ind w:left="2268"/>
        <w:jc w:val="both"/>
        <w:rPr>
          <w:rFonts w:ascii="Arial" w:hAnsi="Arial" w:cs="Arial"/>
          <w:b/>
          <w:lang w:val="es-BO"/>
        </w:rPr>
      </w:pPr>
      <m:oMathPara>
        <m:oMathParaPr>
          <m:jc m:val="left"/>
        </m:oMathParaPr>
        <m:oMath>
          <m:r>
            <m:rPr>
              <m:sty m:val="bi"/>
            </m:rPr>
            <w:rPr>
              <w:rFonts w:ascii="Cambria Math" w:hAnsi="Cambria Math" w:cs="Arial"/>
              <w:szCs w:val="22"/>
              <w:lang w:val="es-BO"/>
            </w:rPr>
            <m:t>∴</m:t>
          </m:r>
          <m:f>
            <m:fPr>
              <m:ctrlPr>
                <w:rPr>
                  <w:rFonts w:ascii="Cambria Math" w:hAnsi="Cambria Math" w:cs="Arial"/>
                  <w:b/>
                  <w:i/>
                  <w:szCs w:val="22"/>
                  <w:lang w:val="es-BO"/>
                </w:rPr>
              </m:ctrlPr>
            </m:fPr>
            <m:num>
              <m:r>
                <m:rPr>
                  <m:sty m:val="bi"/>
                </m:rPr>
                <w:rPr>
                  <w:rFonts w:ascii="Cambria Math" w:hAnsi="Cambria Math" w:cs="Arial"/>
                  <w:szCs w:val="22"/>
                  <w:lang w:val="es-BO"/>
                </w:rPr>
                <m:t>h</m:t>
              </m:r>
            </m:num>
            <m:den>
              <m:sSub>
                <m:sSubPr>
                  <m:ctrlPr>
                    <w:rPr>
                      <w:rFonts w:ascii="Cambria Math" w:hAnsi="Cambria Math" w:cs="Arial"/>
                      <w:b/>
                      <w:i/>
                      <w:szCs w:val="22"/>
                      <w:lang w:val="es-BO"/>
                    </w:rPr>
                  </m:ctrlPr>
                </m:sSubPr>
                <m:e>
                  <m:r>
                    <m:rPr>
                      <m:sty m:val="bi"/>
                    </m:rPr>
                    <w:rPr>
                      <w:rFonts w:ascii="Cambria Math" w:hAnsi="Cambria Math" w:cs="Arial"/>
                      <w:szCs w:val="22"/>
                      <w:lang w:val="es-BO"/>
                    </w:rPr>
                    <m:t>H</m:t>
                  </m:r>
                </m:e>
                <m:sub>
                  <m:r>
                    <m:rPr>
                      <m:sty m:val="bi"/>
                    </m:rPr>
                    <w:rPr>
                      <w:rFonts w:ascii="Cambria Math" w:hAnsi="Cambria Math" w:cs="Arial"/>
                      <w:szCs w:val="22"/>
                      <w:lang w:val="es-BO"/>
                    </w:rPr>
                    <m:t>d</m:t>
                  </m:r>
                </m:sub>
              </m:sSub>
            </m:den>
          </m:f>
          <m:r>
            <m:rPr>
              <m:sty m:val="bi"/>
            </m:rPr>
            <w:rPr>
              <w:rFonts w:ascii="Cambria Math" w:hAnsi="Cambria Math" w:cs="Arial"/>
              <w:szCs w:val="22"/>
              <w:lang w:val="es-BO"/>
            </w:rPr>
            <m:t>&gt;</m:t>
          </m:r>
          <m:r>
            <w:rPr>
              <w:rFonts w:ascii="Cambria Math" w:hAnsi="Cambria Math" w:cs="Arial"/>
              <w:szCs w:val="22"/>
              <w:lang w:val="es-BO"/>
            </w:rPr>
            <m:t>1.33</m:t>
          </m:r>
          <m:r>
            <m:rPr>
              <m:sty m:val="bi"/>
            </m:rPr>
            <w:rPr>
              <w:rFonts w:ascii="Cambria Math" w:hAnsi="Cambria Math" w:cs="Arial"/>
              <w:lang w:val="es-BO"/>
            </w:rPr>
            <m:t>⟹Cumple⟹</m:t>
          </m:r>
          <m:sSub>
            <m:sSubPr>
              <m:ctrlPr>
                <w:rPr>
                  <w:rFonts w:ascii="Cambria Math" w:hAnsi="Cambria Math" w:cs="Arial"/>
                  <w:b/>
                  <w:i/>
                  <w:szCs w:val="22"/>
                  <w:lang w:val="es-BO"/>
                </w:rPr>
              </m:ctrlPr>
            </m:sSubPr>
            <m:e>
              <m:r>
                <m:rPr>
                  <m:sty m:val="bi"/>
                </m:rPr>
                <w:rPr>
                  <w:rFonts w:ascii="Cambria Math" w:hAnsi="Cambria Math" w:cs="Arial"/>
                  <w:szCs w:val="22"/>
                  <w:lang w:val="es-BO"/>
                </w:rPr>
                <m:t>H</m:t>
              </m:r>
            </m:e>
            <m:sub>
              <m:r>
                <m:rPr>
                  <m:sty m:val="bi"/>
                </m:rPr>
                <w:rPr>
                  <w:rFonts w:ascii="Cambria Math" w:hAnsi="Cambria Math" w:cs="Arial"/>
                  <w:szCs w:val="22"/>
                  <w:lang w:val="es-BO"/>
                </w:rPr>
                <m:t>d</m:t>
              </m:r>
            </m:sub>
          </m:sSub>
          <m:r>
            <m:rPr>
              <m:sty m:val="bi"/>
            </m:rPr>
            <w:rPr>
              <w:rFonts w:ascii="Cambria Math" w:hAnsi="Cambria Math" w:cs="Arial"/>
              <w:szCs w:val="22"/>
              <w:lang w:val="es-BO"/>
            </w:rPr>
            <m:t>=</m:t>
          </m:r>
          <m:sSub>
            <m:sSubPr>
              <m:ctrlPr>
                <w:rPr>
                  <w:rFonts w:ascii="Cambria Math" w:hAnsi="Cambria Math" w:cs="Arial"/>
                  <w:b/>
                  <w:i/>
                  <w:szCs w:val="22"/>
                  <w:lang w:val="es-BO"/>
                </w:rPr>
              </m:ctrlPr>
            </m:sSubPr>
            <m:e>
              <m:r>
                <m:rPr>
                  <m:sty m:val="bi"/>
                </m:rPr>
                <w:rPr>
                  <w:rFonts w:ascii="Cambria Math" w:hAnsi="Cambria Math" w:cs="Arial"/>
                  <w:szCs w:val="22"/>
                  <w:lang w:val="es-BO"/>
                </w:rPr>
                <m:t>H</m:t>
              </m:r>
            </m:e>
            <m:sub>
              <m:r>
                <m:rPr>
                  <m:sty m:val="bi"/>
                </m:rPr>
                <w:rPr>
                  <w:rFonts w:ascii="Cambria Math" w:hAnsi="Cambria Math" w:cs="Arial"/>
                  <w:szCs w:val="22"/>
                  <w:lang w:val="es-BO"/>
                </w:rPr>
                <m:t>o</m:t>
              </m:r>
            </m:sub>
          </m:sSub>
        </m:oMath>
      </m:oMathPara>
    </w:p>
    <w:p w:rsidR="00271A41" w:rsidRDefault="00271A41" w:rsidP="00F15605">
      <w:pPr>
        <w:tabs>
          <w:tab w:val="left" w:pos="2410"/>
          <w:tab w:val="left" w:pos="3402"/>
        </w:tabs>
        <w:autoSpaceDE w:val="0"/>
        <w:autoSpaceDN w:val="0"/>
        <w:adjustRightInd w:val="0"/>
        <w:spacing w:before="240" w:after="240"/>
        <w:ind w:left="426"/>
        <w:jc w:val="both"/>
        <w:rPr>
          <w:rFonts w:eastAsiaTheme="minorHAnsi"/>
          <w:b/>
          <w:i/>
          <w:iCs/>
          <w:lang w:val="es-BO" w:eastAsia="en-US"/>
        </w:rPr>
      </w:pPr>
      <w:r w:rsidRPr="00DB2DEF">
        <w:rPr>
          <w:rFonts w:eastAsiaTheme="minorHAnsi"/>
          <w:b/>
          <w:iCs/>
          <w:lang w:val="es-BO" w:eastAsia="en-US"/>
        </w:rPr>
        <w:t xml:space="preserve">Paso </w:t>
      </w:r>
      <w:r>
        <w:rPr>
          <w:rFonts w:eastAsiaTheme="minorHAnsi"/>
          <w:b/>
          <w:iCs/>
          <w:lang w:val="es-BO" w:eastAsia="en-US"/>
        </w:rPr>
        <w:t>3</w:t>
      </w:r>
      <w:r w:rsidRPr="00DB2DEF">
        <w:rPr>
          <w:rFonts w:eastAsiaTheme="minorHAnsi"/>
          <w:b/>
          <w:iCs/>
          <w:lang w:val="es-BO" w:eastAsia="en-US"/>
        </w:rPr>
        <w:t>.-</w:t>
      </w:r>
      <w:r>
        <w:rPr>
          <w:rFonts w:eastAsiaTheme="minorHAnsi"/>
          <w:b/>
          <w:iCs/>
          <w:lang w:val="es-BO" w:eastAsia="en-US"/>
        </w:rPr>
        <w:t xml:space="preserve"> </w:t>
      </w:r>
      <w:r w:rsidRPr="00BB1F2B">
        <w:rPr>
          <w:rFonts w:eastAsiaTheme="minorHAnsi"/>
          <w:b/>
          <w:i/>
          <w:iCs/>
          <w:lang w:val="es-BO" w:eastAsia="en-US"/>
        </w:rPr>
        <w:t xml:space="preserve">Hallar la </w:t>
      </w:r>
      <w:r>
        <w:rPr>
          <w:rFonts w:eastAsiaTheme="minorHAnsi"/>
          <w:b/>
          <w:i/>
          <w:iCs/>
          <w:lang w:val="es-BO" w:eastAsia="en-US"/>
        </w:rPr>
        <w:t xml:space="preserve">elevación de la cresta </w:t>
      </w:r>
    </w:p>
    <w:p w:rsidR="00271A41" w:rsidRDefault="00271A41" w:rsidP="00F15605">
      <w:pPr>
        <w:tabs>
          <w:tab w:val="left" w:pos="2410"/>
          <w:tab w:val="left" w:pos="3402"/>
        </w:tabs>
        <w:autoSpaceDE w:val="0"/>
        <w:autoSpaceDN w:val="0"/>
        <w:adjustRightInd w:val="0"/>
        <w:spacing w:before="240" w:after="240"/>
        <w:ind w:left="1276"/>
        <w:jc w:val="both"/>
        <w:rPr>
          <w:rFonts w:eastAsiaTheme="minorHAnsi"/>
          <w:iCs/>
          <w:lang w:val="es-BO" w:eastAsia="en-US"/>
        </w:rPr>
      </w:pPr>
      <w:r w:rsidRPr="00271A41">
        <w:rPr>
          <w:rFonts w:eastAsiaTheme="minorHAnsi"/>
          <w:iCs/>
          <w:lang w:val="es-BO" w:eastAsia="en-US"/>
        </w:rPr>
        <w:t>La elevación de la Creta se encuentra en la cota:</w:t>
      </w:r>
      <w:r>
        <w:rPr>
          <w:rFonts w:eastAsiaTheme="minorHAnsi"/>
          <w:iCs/>
          <w:lang w:val="es-BO" w:eastAsia="en-US"/>
        </w:rPr>
        <w:t xml:space="preserve"> </w:t>
      </w:r>
    </w:p>
    <w:p w:rsidR="00271A41" w:rsidRDefault="00271A41" w:rsidP="00271A41">
      <w:pPr>
        <w:tabs>
          <w:tab w:val="left" w:pos="2410"/>
          <w:tab w:val="left" w:pos="3402"/>
        </w:tabs>
        <w:autoSpaceDE w:val="0"/>
        <w:autoSpaceDN w:val="0"/>
        <w:adjustRightInd w:val="0"/>
        <w:spacing w:before="240" w:after="240"/>
        <w:jc w:val="center"/>
        <w:rPr>
          <w:rFonts w:eastAsiaTheme="minorHAnsi"/>
          <w:b/>
          <w:iCs/>
          <w:lang w:val="es-BO" w:eastAsia="en-US"/>
        </w:rPr>
      </w:pPr>
      <w:r w:rsidRPr="00271A41">
        <w:rPr>
          <w:rFonts w:eastAsiaTheme="minorHAnsi"/>
          <w:iCs/>
          <w:lang w:val="es-BO" w:eastAsia="en-US"/>
        </w:rPr>
        <w:t>8366.1417</w:t>
      </w:r>
      <w:r>
        <w:rPr>
          <w:rFonts w:eastAsiaTheme="minorHAnsi"/>
          <w:iCs/>
          <w:lang w:val="es-BO" w:eastAsia="en-US"/>
        </w:rPr>
        <w:t xml:space="preserve"> </w:t>
      </w:r>
      <w:r w:rsidRPr="00271A41">
        <w:rPr>
          <w:rFonts w:eastAsiaTheme="minorHAnsi"/>
          <w:iCs/>
          <w:lang w:val="es-BO" w:eastAsia="en-US"/>
        </w:rPr>
        <w:t>-</w:t>
      </w:r>
      <w:r>
        <w:rPr>
          <w:rFonts w:eastAsiaTheme="minorHAnsi"/>
          <w:iCs/>
          <w:lang w:val="es-BO" w:eastAsia="en-US"/>
        </w:rPr>
        <w:t xml:space="preserve"> </w:t>
      </w:r>
      <w:r w:rsidRPr="00271A41">
        <w:rPr>
          <w:rFonts w:eastAsiaTheme="minorHAnsi"/>
          <w:iCs/>
          <w:lang w:val="es-BO" w:eastAsia="en-US"/>
        </w:rPr>
        <w:t>17.0991</w:t>
      </w:r>
      <w:r>
        <w:rPr>
          <w:rFonts w:eastAsiaTheme="minorHAnsi"/>
          <w:iCs/>
          <w:lang w:val="es-BO" w:eastAsia="en-US"/>
        </w:rPr>
        <w:t xml:space="preserve"> </w:t>
      </w:r>
      <w:r w:rsidRPr="00271A41">
        <w:rPr>
          <w:rFonts w:eastAsiaTheme="minorHAnsi"/>
          <w:iCs/>
          <w:lang w:val="es-BO" w:eastAsia="en-US"/>
        </w:rPr>
        <w:t>=</w:t>
      </w:r>
      <w:r>
        <w:rPr>
          <w:rFonts w:eastAsiaTheme="minorHAnsi"/>
          <w:iCs/>
          <w:lang w:val="es-BO" w:eastAsia="en-US"/>
        </w:rPr>
        <w:t xml:space="preserve"> </w:t>
      </w:r>
      <w:r w:rsidRPr="00271A41">
        <w:rPr>
          <w:rFonts w:eastAsiaTheme="minorHAnsi"/>
          <w:b/>
          <w:iCs/>
          <w:lang w:val="es-BO" w:eastAsia="en-US"/>
        </w:rPr>
        <w:t>8349.0426 pies ≈ 2544.7882 m</w:t>
      </w:r>
    </w:p>
    <w:p w:rsidR="006F2E16" w:rsidRDefault="006F2E16" w:rsidP="00F15605">
      <w:pPr>
        <w:tabs>
          <w:tab w:val="left" w:pos="2410"/>
          <w:tab w:val="left" w:pos="3402"/>
        </w:tabs>
        <w:autoSpaceDE w:val="0"/>
        <w:autoSpaceDN w:val="0"/>
        <w:adjustRightInd w:val="0"/>
        <w:spacing w:before="240" w:after="240"/>
        <w:ind w:left="426"/>
        <w:rPr>
          <w:rFonts w:eastAsiaTheme="minorHAnsi"/>
          <w:b/>
          <w:iCs/>
          <w:lang w:val="es-BO" w:eastAsia="en-US"/>
        </w:rPr>
      </w:pPr>
      <w:r w:rsidRPr="006357FA">
        <w:rPr>
          <w:rFonts w:eastAsiaTheme="minorHAnsi"/>
          <w:b/>
          <w:iCs/>
          <w:lang w:val="es-BO" w:eastAsia="en-US"/>
        </w:rPr>
        <w:t>DISEÑO DE LA FORMA DE LA SECCION DEL VERTEDERO:</w:t>
      </w:r>
    </w:p>
    <w:p w:rsidR="00F15605" w:rsidRPr="00F15605" w:rsidRDefault="00F15605" w:rsidP="00F15605">
      <w:pPr>
        <w:tabs>
          <w:tab w:val="left" w:pos="2410"/>
          <w:tab w:val="left" w:pos="3402"/>
        </w:tabs>
        <w:autoSpaceDE w:val="0"/>
        <w:autoSpaceDN w:val="0"/>
        <w:adjustRightInd w:val="0"/>
        <w:spacing w:before="240" w:after="240"/>
        <w:ind w:left="426"/>
        <w:rPr>
          <w:rFonts w:eastAsiaTheme="minorHAnsi"/>
          <w:iCs/>
          <w:lang w:val="es-BO" w:eastAsia="en-US"/>
        </w:rPr>
      </w:pPr>
      <w:r w:rsidRPr="00F15605">
        <w:rPr>
          <w:rFonts w:eastAsiaTheme="minorHAnsi"/>
          <w:iCs/>
          <w:lang w:val="es-BO" w:eastAsia="en-US"/>
        </w:rPr>
        <w:t xml:space="preserve">El vertedero tiene una </w:t>
      </w:r>
      <w:r>
        <w:rPr>
          <w:rFonts w:eastAsiaTheme="minorHAnsi"/>
          <w:iCs/>
          <w:lang w:val="es-BO" w:eastAsia="en-US"/>
        </w:rPr>
        <w:t xml:space="preserve">pendiente de </w:t>
      </w:r>
      <w:r w:rsidRPr="00F15605">
        <w:rPr>
          <w:rFonts w:eastAsiaTheme="minorHAnsi"/>
          <w:b/>
          <w:iCs/>
          <w:lang w:val="es-BO" w:eastAsia="en-US"/>
        </w:rPr>
        <w:t>2:3</w:t>
      </w:r>
      <w:r>
        <w:rPr>
          <w:rFonts w:eastAsiaTheme="minorHAnsi"/>
          <w:iCs/>
          <w:lang w:val="es-BO" w:eastAsia="en-US"/>
        </w:rPr>
        <w:t>, por tanto se utilizara la grafica con estas características:</w:t>
      </w:r>
    </w:p>
    <w:p w:rsidR="007426A2" w:rsidRPr="006357FA" w:rsidRDefault="006F2E16" w:rsidP="007426A2">
      <w:pPr>
        <w:widowControl w:val="0"/>
        <w:numPr>
          <w:ilvl w:val="0"/>
          <w:numId w:val="27"/>
        </w:numPr>
        <w:tabs>
          <w:tab w:val="left" w:pos="1134"/>
        </w:tabs>
        <w:autoSpaceDE w:val="0"/>
        <w:autoSpaceDN w:val="0"/>
        <w:spacing w:before="240" w:after="240"/>
        <w:ind w:firstLine="0"/>
        <w:rPr>
          <w:lang w:val="es-ES_tradnl"/>
        </w:rPr>
      </w:pPr>
      <w:r w:rsidRPr="006357FA">
        <w:rPr>
          <w:lang w:val="es-ES_tradnl"/>
        </w:rPr>
        <w:t>C</w:t>
      </w:r>
      <w:r w:rsidR="007426A2" w:rsidRPr="006357FA">
        <w:rPr>
          <w:lang w:val="es-ES_tradnl"/>
        </w:rPr>
        <w:t>alcular el valor de la relación:</w:t>
      </w:r>
    </w:p>
    <w:p w:rsidR="007426A2" w:rsidRPr="006357FA" w:rsidRDefault="00C07BBF" w:rsidP="007426A2">
      <w:pPr>
        <w:widowControl w:val="0"/>
        <w:tabs>
          <w:tab w:val="left" w:pos="1134"/>
        </w:tabs>
        <w:autoSpaceDE w:val="0"/>
        <w:autoSpaceDN w:val="0"/>
        <w:spacing w:before="240" w:after="240"/>
        <w:ind w:left="720"/>
        <w:rPr>
          <w:lang w:val="es-ES_tradnl"/>
        </w:rPr>
      </w:pPr>
      <m:oMathPara>
        <m:oMath>
          <m:f>
            <m:fPr>
              <m:ctrlPr>
                <w:rPr>
                  <w:rFonts w:ascii="Cambria Math" w:hAnsi="Cambria Math"/>
                  <w:i/>
                  <w:lang w:val="es-ES_tradnl"/>
                </w:rPr>
              </m:ctrlPr>
            </m:fPr>
            <m:num>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a</m:t>
                  </m:r>
                </m:sub>
              </m:sSub>
            </m:num>
            <m:den>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O</m:t>
                  </m:r>
                </m:sub>
              </m:sSub>
            </m:den>
          </m:f>
          <m:r>
            <w:rPr>
              <w:rFonts w:ascii="Cambria Math"/>
              <w:lang w:val="es-ES_tradnl"/>
            </w:rPr>
            <m:t>=</m:t>
          </m:r>
          <m:f>
            <m:fPr>
              <m:ctrlPr>
                <w:rPr>
                  <w:rFonts w:ascii="Cambria Math" w:hAnsi="Cambria Math"/>
                  <w:i/>
                  <w:lang w:val="es-ES_tradnl"/>
                </w:rPr>
              </m:ctrlPr>
            </m:fPr>
            <m:num>
              <m:r>
                <w:rPr>
                  <w:rFonts w:ascii="Cambria Math"/>
                  <w:lang w:val="es-ES_tradnl"/>
                </w:rPr>
                <m:t>0.006286</m:t>
              </m:r>
            </m:num>
            <m:den>
              <m:r>
                <w:rPr>
                  <w:rFonts w:ascii="Cambria Math"/>
                  <w:lang w:val="es-ES_tradnl"/>
                </w:rPr>
                <m:t>17.0991</m:t>
              </m:r>
            </m:den>
          </m:f>
          <m:r>
            <w:rPr>
              <w:rFonts w:ascii="Cambria Math"/>
              <w:lang w:val="es-ES_tradnl"/>
            </w:rPr>
            <m:t>=</m:t>
          </m:r>
          <m:r>
            <m:rPr>
              <m:sty m:val="bi"/>
            </m:rPr>
            <w:rPr>
              <w:rFonts w:ascii="Cambria Math" w:hAnsi="Cambria Math"/>
              <w:lang w:val="es-ES_tradnl"/>
            </w:rPr>
            <m:t>0</m:t>
          </m:r>
          <m:r>
            <m:rPr>
              <m:sty m:val="bi"/>
            </m:rPr>
            <w:rPr>
              <w:rFonts w:ascii="Cambria Math"/>
              <w:lang w:val="es-ES_tradnl"/>
            </w:rPr>
            <m:t>.</m:t>
          </m:r>
          <m:r>
            <m:rPr>
              <m:sty m:val="bi"/>
            </m:rPr>
            <w:rPr>
              <w:rFonts w:ascii="Cambria Math" w:hAnsi="Cambria Math"/>
              <w:lang w:val="es-ES_tradnl"/>
            </w:rPr>
            <m:t>000368</m:t>
          </m:r>
        </m:oMath>
      </m:oMathPara>
    </w:p>
    <w:p w:rsidR="006F2E16" w:rsidRPr="006357FA" w:rsidRDefault="006F2E16" w:rsidP="007426A2">
      <w:pPr>
        <w:pStyle w:val="Prrafodelista"/>
        <w:numPr>
          <w:ilvl w:val="0"/>
          <w:numId w:val="27"/>
        </w:numPr>
        <w:tabs>
          <w:tab w:val="left" w:pos="1134"/>
        </w:tabs>
        <w:spacing w:before="240" w:after="240"/>
        <w:ind w:left="1134"/>
        <w:rPr>
          <w:lang w:val="es-ES_tradnl"/>
        </w:rPr>
      </w:pPr>
      <w:r w:rsidRPr="006357FA">
        <w:rPr>
          <w:lang w:val="es-ES_tradnl"/>
        </w:rPr>
        <w:t xml:space="preserve">Calcular </w:t>
      </w:r>
      <w:r w:rsidR="007426A2" w:rsidRPr="006357FA">
        <w:rPr>
          <w:b/>
          <w:lang w:val="es-ES_tradnl"/>
        </w:rPr>
        <w:t>“</w:t>
      </w:r>
      <w:r w:rsidRPr="006357FA">
        <w:rPr>
          <w:b/>
          <w:lang w:val="es-ES_tradnl"/>
        </w:rPr>
        <w:t>K</w:t>
      </w:r>
      <w:r w:rsidR="007426A2" w:rsidRPr="006357FA">
        <w:rPr>
          <w:b/>
          <w:lang w:val="es-ES_tradnl"/>
        </w:rPr>
        <w:t>”</w:t>
      </w:r>
      <w:r w:rsidRPr="006357FA">
        <w:rPr>
          <w:lang w:val="es-ES_tradnl"/>
        </w:rPr>
        <w:t xml:space="preserve">, ingresando </w:t>
      </w:r>
      <w:r w:rsidR="007426A2" w:rsidRPr="006357FA">
        <w:rPr>
          <w:lang w:val="es-ES_tradnl"/>
        </w:rPr>
        <w:t>los valores de</w:t>
      </w:r>
      <w:r w:rsidRPr="006357FA">
        <w:rPr>
          <w:lang w:val="es-ES_tradnl"/>
        </w:rPr>
        <w:t xml:space="preserve"> </w:t>
      </w:r>
      <m:oMath>
        <m:f>
          <m:fPr>
            <m:ctrlPr>
              <w:rPr>
                <w:rFonts w:ascii="Cambria Math" w:hAnsi="Cambria Math"/>
                <w:b/>
                <w:lang w:val="es-ES_tradnl" w:eastAsia="es-ES"/>
              </w:rPr>
            </m:ctrlPr>
          </m:fPr>
          <m:num>
            <m:sSub>
              <m:sSubPr>
                <m:ctrlPr>
                  <w:rPr>
                    <w:rFonts w:ascii="Cambria Math" w:hAnsi="Cambria Math"/>
                    <w:b/>
                    <w:lang w:val="es-ES_tradnl" w:eastAsia="es-ES"/>
                  </w:rPr>
                </m:ctrlPr>
              </m:sSubPr>
              <m:e>
                <m:r>
                  <m:rPr>
                    <m:sty m:val="b"/>
                  </m:rPr>
                  <w:rPr>
                    <w:rFonts w:ascii="Cambria Math" w:hAnsi="Cambria Math"/>
                    <w:lang w:val="es-ES_tradnl"/>
                  </w:rPr>
                  <m:t>h</m:t>
                </m:r>
              </m:e>
              <m:sub>
                <m:r>
                  <m:rPr>
                    <m:sty m:val="b"/>
                  </m:rPr>
                  <w:rPr>
                    <w:rFonts w:ascii="Cambria Math" w:hAnsi="Cambria Math"/>
                    <w:lang w:val="es-ES_tradnl"/>
                  </w:rPr>
                  <m:t>a</m:t>
                </m:r>
              </m:sub>
            </m:sSub>
          </m:num>
          <m:den>
            <m:sSub>
              <m:sSubPr>
                <m:ctrlPr>
                  <w:rPr>
                    <w:rFonts w:ascii="Cambria Math" w:hAnsi="Cambria Math"/>
                    <w:b/>
                    <w:lang w:val="es-ES_tradnl" w:eastAsia="es-ES"/>
                  </w:rPr>
                </m:ctrlPr>
              </m:sSubPr>
              <m:e>
                <m:r>
                  <m:rPr>
                    <m:sty m:val="b"/>
                  </m:rPr>
                  <w:rPr>
                    <w:rFonts w:ascii="Cambria Math" w:hAnsi="Cambria Math"/>
                    <w:lang w:val="es-ES_tradnl"/>
                  </w:rPr>
                  <m:t>H</m:t>
                </m:r>
              </m:e>
              <m:sub>
                <m:r>
                  <m:rPr>
                    <m:sty m:val="b"/>
                  </m:rPr>
                  <w:rPr>
                    <w:rFonts w:ascii="Cambria Math" w:hAnsi="Cambria Math"/>
                    <w:lang w:val="es-ES_tradnl"/>
                  </w:rPr>
                  <m:t>O</m:t>
                </m:r>
              </m:sub>
            </m:sSub>
          </m:den>
        </m:f>
      </m:oMath>
      <w:r w:rsidR="007426A2" w:rsidRPr="006357FA">
        <w:rPr>
          <w:lang w:val="es-ES_tradnl" w:eastAsia="es-ES"/>
        </w:rPr>
        <w:t xml:space="preserve"> </w:t>
      </w:r>
      <w:r w:rsidR="007426A2" w:rsidRPr="006357FA">
        <w:rPr>
          <w:lang w:val="es-ES_tradnl"/>
        </w:rPr>
        <w:t xml:space="preserve">en la </w:t>
      </w:r>
      <w:r w:rsidR="007426A2" w:rsidRPr="006357FA">
        <w:rPr>
          <w:b/>
          <w:lang w:val="es-ES_tradnl"/>
        </w:rPr>
        <w:t>Figura 3</w:t>
      </w:r>
      <w:r w:rsidRPr="006357FA">
        <w:rPr>
          <w:b/>
          <w:lang w:val="es-ES_tradnl"/>
        </w:rPr>
        <w:t>.3</w:t>
      </w:r>
      <w:r w:rsidRPr="006357FA">
        <w:rPr>
          <w:lang w:val="es-ES_tradnl"/>
        </w:rPr>
        <w:t xml:space="preserve">. En este caso </w:t>
      </w:r>
      <w:r w:rsidRPr="006357FA">
        <w:rPr>
          <w:b/>
          <w:lang w:val="es-ES_tradnl"/>
        </w:rPr>
        <w:t>K = 0.5</w:t>
      </w:r>
      <w:r w:rsidR="007426A2" w:rsidRPr="006357FA">
        <w:rPr>
          <w:b/>
          <w:lang w:val="es-ES_tradnl"/>
        </w:rPr>
        <w:t>27</w:t>
      </w:r>
      <w:r w:rsidRPr="006357FA">
        <w:rPr>
          <w:b/>
          <w:lang w:val="es-ES_tradnl"/>
        </w:rPr>
        <w:t>.</w:t>
      </w:r>
    </w:p>
    <w:p w:rsidR="006F2E16" w:rsidRPr="006357FA" w:rsidRDefault="006F2E16" w:rsidP="007426A2">
      <w:pPr>
        <w:widowControl w:val="0"/>
        <w:numPr>
          <w:ilvl w:val="0"/>
          <w:numId w:val="27"/>
        </w:numPr>
        <w:tabs>
          <w:tab w:val="left" w:pos="1134"/>
        </w:tabs>
        <w:autoSpaceDE w:val="0"/>
        <w:autoSpaceDN w:val="0"/>
        <w:spacing w:before="240" w:after="240"/>
        <w:ind w:firstLine="0"/>
        <w:rPr>
          <w:b/>
          <w:lang w:val="es-ES_tradnl"/>
        </w:rPr>
      </w:pPr>
      <w:r w:rsidRPr="006357FA">
        <w:rPr>
          <w:lang w:val="es-ES_tradnl"/>
        </w:rPr>
        <w:lastRenderedPageBreak/>
        <w:t xml:space="preserve">Calcular </w:t>
      </w:r>
      <w:r w:rsidR="007426A2" w:rsidRPr="006357FA">
        <w:rPr>
          <w:b/>
          <w:lang w:val="es-ES_tradnl"/>
        </w:rPr>
        <w:t>“</w:t>
      </w:r>
      <w:r w:rsidRPr="006357FA">
        <w:rPr>
          <w:b/>
          <w:lang w:val="es-ES_tradnl"/>
        </w:rPr>
        <w:t>n</w:t>
      </w:r>
      <w:r w:rsidR="007426A2" w:rsidRPr="006357FA">
        <w:rPr>
          <w:b/>
          <w:lang w:val="es-ES_tradnl"/>
        </w:rPr>
        <w:t>”</w:t>
      </w:r>
      <w:r w:rsidRPr="006357FA">
        <w:rPr>
          <w:lang w:val="es-ES_tradnl"/>
        </w:rPr>
        <w:t xml:space="preserve">, ingresando </w:t>
      </w:r>
      <w:r w:rsidR="007426A2" w:rsidRPr="006357FA">
        <w:rPr>
          <w:lang w:val="es-ES_tradnl"/>
        </w:rPr>
        <w:t xml:space="preserve">los valores de  </w:t>
      </w:r>
      <m:oMath>
        <m:f>
          <m:fPr>
            <m:ctrlPr>
              <w:rPr>
                <w:rFonts w:ascii="Cambria Math" w:hAnsi="Cambria Math"/>
                <w:b/>
                <w:lang w:val="es-ES_tradnl"/>
              </w:rPr>
            </m:ctrlPr>
          </m:fPr>
          <m:num>
            <m:sSub>
              <m:sSubPr>
                <m:ctrlPr>
                  <w:rPr>
                    <w:rFonts w:ascii="Cambria Math" w:hAnsi="Cambria Math"/>
                    <w:b/>
                    <w:lang w:val="es-ES_tradnl"/>
                  </w:rPr>
                </m:ctrlPr>
              </m:sSubPr>
              <m:e>
                <m:r>
                  <m:rPr>
                    <m:sty m:val="b"/>
                  </m:rPr>
                  <w:rPr>
                    <w:rFonts w:ascii="Cambria Math" w:hAnsi="Cambria Math"/>
                    <w:lang w:val="es-ES_tradnl"/>
                  </w:rPr>
                  <m:t>h</m:t>
                </m:r>
              </m:e>
              <m:sub>
                <m:r>
                  <m:rPr>
                    <m:sty m:val="b"/>
                  </m:rPr>
                  <w:rPr>
                    <w:rFonts w:ascii="Cambria Math" w:hAnsi="Cambria Math"/>
                    <w:lang w:val="es-ES_tradnl"/>
                  </w:rPr>
                  <m:t>a</m:t>
                </m:r>
              </m:sub>
            </m:sSub>
          </m:num>
          <m:den>
            <m:sSub>
              <m:sSubPr>
                <m:ctrlPr>
                  <w:rPr>
                    <w:rFonts w:ascii="Cambria Math" w:hAnsi="Cambria Math"/>
                    <w:b/>
                    <w:lang w:val="es-ES_tradnl"/>
                  </w:rPr>
                </m:ctrlPr>
              </m:sSubPr>
              <m:e>
                <m:r>
                  <m:rPr>
                    <m:sty m:val="b"/>
                  </m:rPr>
                  <w:rPr>
                    <w:rFonts w:ascii="Cambria Math" w:hAnsi="Cambria Math"/>
                    <w:lang w:val="es-ES_tradnl"/>
                  </w:rPr>
                  <m:t>H</m:t>
                </m:r>
              </m:e>
              <m:sub>
                <m:r>
                  <m:rPr>
                    <m:sty m:val="b"/>
                  </m:rPr>
                  <w:rPr>
                    <w:rFonts w:ascii="Cambria Math" w:hAnsi="Cambria Math"/>
                    <w:lang w:val="es-ES_tradnl"/>
                  </w:rPr>
                  <m:t>O</m:t>
                </m:r>
              </m:sub>
            </m:sSub>
          </m:den>
        </m:f>
      </m:oMath>
      <w:r w:rsidR="007426A2" w:rsidRPr="006357FA">
        <w:rPr>
          <w:lang w:val="es-ES_tradnl"/>
        </w:rPr>
        <w:t xml:space="preserve"> en la </w:t>
      </w:r>
      <w:r w:rsidR="007426A2" w:rsidRPr="006357FA">
        <w:rPr>
          <w:b/>
          <w:lang w:val="es-ES_tradnl"/>
        </w:rPr>
        <w:t>Figura 3.3</w:t>
      </w:r>
      <w:r w:rsidR="007426A2" w:rsidRPr="006357FA">
        <w:rPr>
          <w:lang w:val="es-ES_tradnl"/>
        </w:rPr>
        <w:t xml:space="preserve">. </w:t>
      </w:r>
      <w:r w:rsidRPr="006357FA">
        <w:rPr>
          <w:lang w:val="es-ES_tradnl"/>
        </w:rPr>
        <w:t xml:space="preserve">En este caso </w:t>
      </w:r>
      <w:r w:rsidR="007426A2" w:rsidRPr="006357FA">
        <w:rPr>
          <w:b/>
          <w:lang w:val="es-ES_tradnl"/>
        </w:rPr>
        <w:t>n = 1.830</w:t>
      </w:r>
      <w:r w:rsidRPr="006357FA">
        <w:rPr>
          <w:b/>
          <w:lang w:val="es-ES_tradnl"/>
        </w:rPr>
        <w:t>.</w:t>
      </w:r>
    </w:p>
    <w:p w:rsidR="006F2E16" w:rsidRPr="006357FA" w:rsidRDefault="006F2E16" w:rsidP="00D306E2">
      <w:pPr>
        <w:widowControl w:val="0"/>
        <w:numPr>
          <w:ilvl w:val="0"/>
          <w:numId w:val="27"/>
        </w:numPr>
        <w:tabs>
          <w:tab w:val="left" w:pos="1134"/>
        </w:tabs>
        <w:autoSpaceDE w:val="0"/>
        <w:autoSpaceDN w:val="0"/>
        <w:spacing w:before="240" w:after="240"/>
        <w:ind w:left="1134" w:hanging="414"/>
        <w:rPr>
          <w:spacing w:val="4"/>
        </w:rPr>
      </w:pPr>
      <w:r w:rsidRPr="006357FA">
        <w:rPr>
          <w:lang w:val="es-ES_tradnl"/>
        </w:rPr>
        <w:t xml:space="preserve">Reemplazar los valores hallados en la </w:t>
      </w:r>
      <w:r w:rsidRPr="006357FA">
        <w:rPr>
          <w:b/>
          <w:lang w:val="es-ES_tradnl"/>
        </w:rPr>
        <w:t xml:space="preserve">ecuación </w:t>
      </w:r>
      <w:r w:rsidR="00D306E2" w:rsidRPr="006357FA">
        <w:rPr>
          <w:b/>
          <w:lang w:val="es-ES_tradnl"/>
        </w:rPr>
        <w:t>3.1</w:t>
      </w:r>
      <w:r w:rsidRPr="006357FA">
        <w:rPr>
          <w:lang w:val="es-ES_tradnl"/>
        </w:rPr>
        <w:t>. Por tanto la ecuación de la curva</w:t>
      </w:r>
      <w:r w:rsidR="00D306E2" w:rsidRPr="006357FA">
        <w:rPr>
          <w:lang w:val="es-ES_tradnl"/>
        </w:rPr>
        <w:t xml:space="preserve"> </w:t>
      </w:r>
      <w:r w:rsidRPr="006357FA">
        <w:rPr>
          <w:lang w:val="es-ES_tradnl"/>
        </w:rPr>
        <w:t>toma</w:t>
      </w:r>
      <w:r w:rsidR="007426A2" w:rsidRPr="006357FA">
        <w:rPr>
          <w:lang w:val="es-ES_tradnl"/>
        </w:rPr>
        <w:t xml:space="preserve"> </w:t>
      </w:r>
      <w:r w:rsidRPr="006357FA">
        <w:rPr>
          <w:lang w:val="es-ES_tradnl"/>
        </w:rPr>
        <w:t xml:space="preserve">la forma de: </w:t>
      </w:r>
      <w:r>
        <w:rPr>
          <w:rFonts w:ascii="Cambria Math"/>
          <w:lang w:val="es-BO"/>
        </w:rPr>
        <w:br/>
      </w:r>
      <m:oMathPara>
        <m:oMath>
          <m:f>
            <m:fPr>
              <m:ctrlPr>
                <w:rPr>
                  <w:rFonts w:ascii="Cambria Math" w:hAnsi="Cambria Math"/>
                  <w:b/>
                  <w:i/>
                  <w:lang w:val="es-BO"/>
                </w:rPr>
              </m:ctrlPr>
            </m:fPr>
            <m:num>
              <m:r>
                <m:rPr>
                  <m:sty m:val="bi"/>
                </m:rPr>
                <w:rPr>
                  <w:rFonts w:ascii="Cambria Math" w:hAnsi="Cambria Math"/>
                  <w:lang w:val="es-BO"/>
                </w:rPr>
                <m:t>y</m:t>
              </m:r>
            </m:num>
            <m:den>
              <m:r>
                <m:rPr>
                  <m:sty m:val="bi"/>
                </m:rPr>
                <w:rPr>
                  <w:rFonts w:ascii="Cambria Math" w:hAnsi="Cambria Math"/>
                  <w:lang w:val="es-BO"/>
                </w:rPr>
                <m:t>17</m:t>
              </m:r>
              <m:r>
                <m:rPr>
                  <m:sty m:val="bi"/>
                </m:rPr>
                <w:rPr>
                  <w:rFonts w:ascii="Cambria Math"/>
                  <w:lang w:val="es-BO"/>
                </w:rPr>
                <m:t>.</m:t>
              </m:r>
              <m:r>
                <m:rPr>
                  <m:sty m:val="bi"/>
                </m:rPr>
                <w:rPr>
                  <w:rFonts w:ascii="Cambria Math" w:hAnsi="Cambria Math"/>
                  <w:lang w:val="es-BO"/>
                </w:rPr>
                <m:t>0991</m:t>
              </m:r>
            </m:den>
          </m:f>
          <m:r>
            <m:rPr>
              <m:sty m:val="bi"/>
            </m:rPr>
            <w:rPr>
              <w:rFonts w:ascii="Cambria Math"/>
              <w:lang w:val="es-BO"/>
            </w:rPr>
            <m:t>=</m:t>
          </m:r>
          <m:r>
            <m:rPr>
              <m:sty m:val="bi"/>
            </m:rPr>
            <w:rPr>
              <w:rFonts w:ascii="Cambria Math"/>
              <w:lang w:val="es-BO"/>
            </w:rPr>
            <m:t>-</m:t>
          </m:r>
          <m:r>
            <m:rPr>
              <m:sty m:val="bi"/>
            </m:rPr>
            <w:rPr>
              <w:rFonts w:ascii="Cambria Math" w:hAnsi="Cambria Math"/>
              <w:lang w:val="es-BO"/>
            </w:rPr>
            <m:t>0</m:t>
          </m:r>
          <m:r>
            <m:rPr>
              <m:sty m:val="bi"/>
            </m:rPr>
            <w:rPr>
              <w:rFonts w:ascii="Cambria Math"/>
              <w:lang w:val="es-BO"/>
            </w:rPr>
            <m:t>.</m:t>
          </m:r>
          <m:r>
            <m:rPr>
              <m:sty m:val="bi"/>
            </m:rPr>
            <w:rPr>
              <w:rFonts w:ascii="Cambria Math" w:hAnsi="Cambria Math"/>
              <w:lang w:val="es-BO"/>
            </w:rPr>
            <m:t>527</m:t>
          </m:r>
          <m:sSup>
            <m:sSupPr>
              <m:ctrlPr>
                <w:rPr>
                  <w:rFonts w:ascii="Cambria Math" w:hAnsi="Cambria Math"/>
                  <w:b/>
                  <w:i/>
                  <w:lang w:val="es-BO"/>
                </w:rPr>
              </m:ctrlPr>
            </m:sSupPr>
            <m:e>
              <m:r>
                <m:rPr>
                  <m:sty m:val="bi"/>
                </m:rPr>
                <w:rPr>
                  <w:lang w:val="es-BO"/>
                </w:rPr>
                <m:t>∙</m:t>
              </m:r>
              <m:d>
                <m:dPr>
                  <m:ctrlPr>
                    <w:rPr>
                      <w:rFonts w:ascii="Cambria Math" w:hAnsi="Cambria Math"/>
                      <w:b/>
                      <w:i/>
                      <w:lang w:val="es-BO"/>
                    </w:rPr>
                  </m:ctrlPr>
                </m:dPr>
                <m:e>
                  <m:f>
                    <m:fPr>
                      <m:ctrlPr>
                        <w:rPr>
                          <w:rFonts w:ascii="Cambria Math" w:hAnsi="Cambria Math"/>
                          <w:b/>
                          <w:i/>
                          <w:lang w:val="es-BO"/>
                        </w:rPr>
                      </m:ctrlPr>
                    </m:fPr>
                    <m:num>
                      <m:r>
                        <m:rPr>
                          <m:sty m:val="bi"/>
                        </m:rPr>
                        <w:rPr>
                          <w:rFonts w:ascii="Cambria Math" w:hAnsi="Cambria Math"/>
                          <w:lang w:val="es-BO"/>
                        </w:rPr>
                        <m:t>x</m:t>
                      </m:r>
                    </m:num>
                    <m:den>
                      <m:r>
                        <m:rPr>
                          <m:sty m:val="bi"/>
                        </m:rPr>
                        <w:rPr>
                          <w:rFonts w:ascii="Cambria Math" w:hAnsi="Cambria Math"/>
                          <w:lang w:val="es-BO"/>
                        </w:rPr>
                        <m:t>17</m:t>
                      </m:r>
                      <m:r>
                        <m:rPr>
                          <m:sty m:val="bi"/>
                        </m:rPr>
                        <w:rPr>
                          <w:rFonts w:ascii="Cambria Math"/>
                          <w:lang w:val="es-BO"/>
                        </w:rPr>
                        <m:t>.</m:t>
                      </m:r>
                      <m:r>
                        <m:rPr>
                          <m:sty m:val="bi"/>
                        </m:rPr>
                        <w:rPr>
                          <w:rFonts w:ascii="Cambria Math" w:hAnsi="Cambria Math"/>
                          <w:lang w:val="es-BO"/>
                        </w:rPr>
                        <m:t>0991</m:t>
                      </m:r>
                    </m:den>
                  </m:f>
                </m:e>
              </m:d>
            </m:e>
            <m:sup>
              <m:r>
                <m:rPr>
                  <m:sty m:val="bi"/>
                </m:rPr>
                <w:rPr>
                  <w:rFonts w:ascii="Cambria Math" w:hAnsi="Cambria Math"/>
                  <w:lang w:val="es-BO"/>
                </w:rPr>
                <m:t>1</m:t>
              </m:r>
              <m:r>
                <m:rPr>
                  <m:sty m:val="bi"/>
                </m:rPr>
                <w:rPr>
                  <w:rFonts w:ascii="Cambria Math"/>
                  <w:lang w:val="es-BO"/>
                </w:rPr>
                <m:t>.</m:t>
              </m:r>
              <m:r>
                <m:rPr>
                  <m:sty m:val="bi"/>
                </m:rPr>
                <w:rPr>
                  <w:rFonts w:ascii="Cambria Math" w:hAnsi="Cambria Math"/>
                  <w:lang w:val="es-BO"/>
                </w:rPr>
                <m:t>83</m:t>
              </m:r>
            </m:sup>
          </m:sSup>
        </m:oMath>
      </m:oMathPara>
    </w:p>
    <w:p w:rsidR="00D306E2" w:rsidRPr="006357FA" w:rsidRDefault="006F2E16" w:rsidP="00D306E2">
      <w:pPr>
        <w:widowControl w:val="0"/>
        <w:numPr>
          <w:ilvl w:val="0"/>
          <w:numId w:val="27"/>
        </w:numPr>
        <w:tabs>
          <w:tab w:val="left" w:pos="1134"/>
        </w:tabs>
        <w:autoSpaceDE w:val="0"/>
        <w:autoSpaceDN w:val="0"/>
        <w:ind w:left="1134" w:hanging="432"/>
        <w:jc w:val="both"/>
        <w:rPr>
          <w:lang w:val="es-ES_tradnl"/>
        </w:rPr>
      </w:pPr>
      <w:r w:rsidRPr="006357FA">
        <w:rPr>
          <w:lang w:val="es-ES_tradnl"/>
        </w:rPr>
        <w:t>Hallar los factores que componen la cresta</w:t>
      </w:r>
      <w:r w:rsidR="006357FA">
        <w:rPr>
          <w:lang w:val="es-ES_tradnl"/>
        </w:rPr>
        <w:t>:</w:t>
      </w:r>
      <w:r w:rsidRPr="006357FA">
        <w:rPr>
          <w:lang w:val="es-ES_tradnl"/>
        </w:rPr>
        <w:t xml:space="preserve"> </w:t>
      </w:r>
    </w:p>
    <w:p w:rsidR="00D306E2" w:rsidRPr="006357FA" w:rsidRDefault="006F2E16" w:rsidP="00D306E2">
      <w:pPr>
        <w:widowControl w:val="0"/>
        <w:tabs>
          <w:tab w:val="left" w:pos="1134"/>
        </w:tabs>
        <w:autoSpaceDE w:val="0"/>
        <w:autoSpaceDN w:val="0"/>
        <w:ind w:left="1134"/>
        <w:jc w:val="both"/>
        <w:rPr>
          <w:lang w:val="es-ES_tradnl"/>
        </w:rPr>
      </w:pPr>
      <w:r w:rsidRPr="006357FA">
        <w:rPr>
          <w:lang w:val="es-ES_tradnl"/>
        </w:rPr>
        <w:t>Para</w:t>
      </w:r>
      <w:r w:rsidR="00D306E2" w:rsidRPr="006357FA">
        <w:rPr>
          <w:lang w:val="es-ES_tradnl"/>
        </w:rPr>
        <w:t xml:space="preserve"> esto, se ingresa en la </w:t>
      </w:r>
      <w:r w:rsidR="00D306E2" w:rsidRPr="006357FA">
        <w:rPr>
          <w:b/>
          <w:lang w:val="es-ES_tradnl"/>
        </w:rPr>
        <w:t>Figura 3</w:t>
      </w:r>
      <w:r w:rsidRPr="006357FA">
        <w:rPr>
          <w:b/>
          <w:lang w:val="es-ES_tradnl"/>
        </w:rPr>
        <w:t>.3</w:t>
      </w:r>
      <w:r w:rsidRPr="006357FA">
        <w:rPr>
          <w:lang w:val="es-ES_tradnl"/>
        </w:rPr>
        <w:t xml:space="preserve"> </w:t>
      </w:r>
      <w:r w:rsidR="00D306E2" w:rsidRPr="006357FA">
        <w:rPr>
          <w:lang w:val="es-ES_tradnl"/>
        </w:rPr>
        <w:t xml:space="preserve">ingresando los valores de </w:t>
      </w:r>
      <m:oMath>
        <m:f>
          <m:fPr>
            <m:ctrlPr>
              <w:rPr>
                <w:rFonts w:ascii="Cambria Math" w:hAnsi="Cambria Math"/>
                <w:b/>
                <w:lang w:val="es-ES_tradnl"/>
              </w:rPr>
            </m:ctrlPr>
          </m:fPr>
          <m:num>
            <m:sSub>
              <m:sSubPr>
                <m:ctrlPr>
                  <w:rPr>
                    <w:rFonts w:ascii="Cambria Math" w:hAnsi="Cambria Math"/>
                    <w:b/>
                    <w:lang w:val="es-ES_tradnl"/>
                  </w:rPr>
                </m:ctrlPr>
              </m:sSubPr>
              <m:e>
                <m:r>
                  <m:rPr>
                    <m:sty m:val="b"/>
                  </m:rPr>
                  <w:rPr>
                    <w:rFonts w:ascii="Cambria Math" w:hAnsi="Cambria Math"/>
                    <w:lang w:val="es-ES_tradnl"/>
                  </w:rPr>
                  <m:t>H</m:t>
                </m:r>
              </m:e>
              <m:sub>
                <m:r>
                  <m:rPr>
                    <m:sty m:val="b"/>
                  </m:rPr>
                  <w:rPr>
                    <w:rFonts w:ascii="Cambria Math" w:hAnsi="Cambria Math"/>
                    <w:lang w:val="es-ES_tradnl"/>
                  </w:rPr>
                  <m:t>a</m:t>
                </m:r>
              </m:sub>
            </m:sSub>
          </m:num>
          <m:den>
            <m:sSub>
              <m:sSubPr>
                <m:ctrlPr>
                  <w:rPr>
                    <w:rFonts w:ascii="Cambria Math" w:hAnsi="Cambria Math"/>
                    <w:b/>
                    <w:lang w:val="es-ES_tradnl"/>
                  </w:rPr>
                </m:ctrlPr>
              </m:sSubPr>
              <m:e>
                <m:r>
                  <m:rPr>
                    <m:sty m:val="b"/>
                  </m:rPr>
                  <w:rPr>
                    <w:rFonts w:ascii="Cambria Math" w:hAnsi="Cambria Math"/>
                    <w:lang w:val="es-ES_tradnl"/>
                  </w:rPr>
                  <m:t>H</m:t>
                </m:r>
              </m:e>
              <m:sub>
                <m:r>
                  <m:rPr>
                    <m:sty m:val="b"/>
                  </m:rPr>
                  <w:rPr>
                    <w:rFonts w:ascii="Cambria Math" w:hAnsi="Cambria Math"/>
                    <w:lang w:val="es-ES_tradnl"/>
                  </w:rPr>
                  <m:t>O</m:t>
                </m:r>
              </m:sub>
            </m:sSub>
          </m:den>
        </m:f>
      </m:oMath>
      <w:r w:rsidR="00D306E2" w:rsidRPr="006357FA">
        <w:rPr>
          <w:b/>
          <w:lang w:val="es-ES_tradnl"/>
        </w:rPr>
        <w:t xml:space="preserve"> </w:t>
      </w:r>
      <w:r w:rsidRPr="006357FA">
        <w:rPr>
          <w:lang w:val="es-ES_tradnl"/>
        </w:rPr>
        <w:t xml:space="preserve">y se obtienen </w:t>
      </w:r>
      <w:r w:rsidR="00D306E2" w:rsidRPr="006357FA">
        <w:rPr>
          <w:lang w:val="es-ES_tradnl"/>
        </w:rPr>
        <w:t>las relaciones:</w:t>
      </w:r>
    </w:p>
    <w:p w:rsidR="006357FA" w:rsidRPr="006357FA" w:rsidRDefault="00D306E2" w:rsidP="006357FA">
      <w:pPr>
        <w:widowControl w:val="0"/>
        <w:tabs>
          <w:tab w:val="left" w:pos="1134"/>
        </w:tabs>
        <w:autoSpaceDE w:val="0"/>
        <w:autoSpaceDN w:val="0"/>
        <w:ind w:left="1134"/>
        <w:jc w:val="both"/>
        <w:rPr>
          <w:b/>
          <w:lang w:val="es-BO"/>
        </w:rPr>
      </w:pPr>
      <w:r w:rsidRPr="00392A5B">
        <w:rPr>
          <w:lang w:val="es-BO"/>
        </w:rPr>
        <w:tab/>
      </w:r>
      <w:r w:rsidRPr="00392A5B">
        <w:rPr>
          <w:lang w:val="es-BO"/>
        </w:rPr>
        <w:tab/>
      </w:r>
      <w:r w:rsidRPr="00392A5B">
        <w:rPr>
          <w:lang w:val="es-BO"/>
        </w:rPr>
        <w:tab/>
      </w:r>
      <w:r w:rsidRPr="00392A5B">
        <w:rPr>
          <w:lang w:val="es-BO"/>
        </w:rPr>
        <w:tab/>
      </w:r>
      <w:r w:rsidR="006F2E16" w:rsidRPr="006357FA">
        <w:rPr>
          <w:lang w:val="es-BO"/>
        </w:rPr>
        <w:t>X</w:t>
      </w:r>
      <w:r w:rsidRPr="006357FA">
        <w:rPr>
          <w:vertAlign w:val="subscript"/>
          <w:lang w:val="es-BO"/>
        </w:rPr>
        <w:t>C</w:t>
      </w:r>
      <w:r w:rsidR="006F2E16" w:rsidRPr="006357FA">
        <w:rPr>
          <w:lang w:val="es-BO"/>
        </w:rPr>
        <w:t>/H</w:t>
      </w:r>
      <w:r w:rsidR="006357FA" w:rsidRPr="006357FA">
        <w:rPr>
          <w:vertAlign w:val="subscript"/>
          <w:lang w:val="es-BO"/>
        </w:rPr>
        <w:t>O</w:t>
      </w:r>
      <w:r w:rsidRPr="006357FA">
        <w:rPr>
          <w:lang w:val="es-BO"/>
        </w:rPr>
        <w:t xml:space="preserve"> = 0.2</w:t>
      </w:r>
      <w:r w:rsidR="006357FA" w:rsidRPr="006357FA">
        <w:rPr>
          <w:lang w:val="es-BO"/>
        </w:rPr>
        <w:t xml:space="preserve">14 </w:t>
      </w:r>
      <m:oMath>
        <m:r>
          <w:rPr>
            <w:rFonts w:ascii="Cambria Math" w:hAnsi="Cambria Math"/>
            <w:lang w:val="en-US"/>
          </w:rPr>
          <m:t>⟹</m:t>
        </m:r>
      </m:oMath>
      <w:r w:rsidR="006357FA" w:rsidRPr="006357FA">
        <w:rPr>
          <w:b/>
          <w:lang w:val="es-BO"/>
        </w:rPr>
        <w:t xml:space="preserve"> X</w:t>
      </w:r>
      <w:r w:rsidR="006357FA" w:rsidRPr="006357FA">
        <w:rPr>
          <w:b/>
          <w:vertAlign w:val="subscript"/>
          <w:lang w:val="es-BO"/>
        </w:rPr>
        <w:t>C</w:t>
      </w:r>
      <w:r w:rsidR="006357FA" w:rsidRPr="006357FA">
        <w:rPr>
          <w:b/>
          <w:lang w:val="es-BO"/>
        </w:rPr>
        <w:t xml:space="preserve"> = 0.214</w:t>
      </w:r>
      <w:r w:rsidR="006357FA">
        <w:rPr>
          <w:b/>
          <w:lang w:val="es-BO"/>
        </w:rPr>
        <w:t xml:space="preserve"> </w:t>
      </w:r>
      <m:oMath>
        <m:r>
          <m:rPr>
            <m:sty m:val="bi"/>
          </m:rPr>
          <w:rPr>
            <w:rFonts w:ascii="Cambria Math"/>
            <w:lang w:val="es-BO"/>
          </w:rPr>
          <m:t>∙</m:t>
        </m:r>
      </m:oMath>
      <w:r w:rsidR="006357FA">
        <w:rPr>
          <w:b/>
          <w:lang w:val="es-BO"/>
        </w:rPr>
        <w:t xml:space="preserve"> </w:t>
      </w:r>
      <w:r w:rsidR="006357FA" w:rsidRPr="006357FA">
        <w:rPr>
          <w:b/>
          <w:lang w:val="es-BO"/>
        </w:rPr>
        <w:t>17.0991 = 3.6592 pies</w:t>
      </w:r>
    </w:p>
    <w:p w:rsidR="00D306E2" w:rsidRPr="006357FA" w:rsidRDefault="00D306E2" w:rsidP="006357FA">
      <w:pPr>
        <w:widowControl w:val="0"/>
        <w:tabs>
          <w:tab w:val="left" w:pos="1134"/>
        </w:tabs>
        <w:autoSpaceDE w:val="0"/>
        <w:autoSpaceDN w:val="0"/>
        <w:ind w:left="1134"/>
        <w:jc w:val="both"/>
        <w:rPr>
          <w:b/>
          <w:lang w:val="es-BO"/>
        </w:rPr>
      </w:pPr>
      <w:r w:rsidRPr="006357FA">
        <w:rPr>
          <w:b/>
          <w:lang w:val="es-BO"/>
        </w:rPr>
        <w:tab/>
      </w:r>
      <w:r w:rsidRPr="006357FA">
        <w:rPr>
          <w:b/>
          <w:lang w:val="es-BO"/>
        </w:rPr>
        <w:tab/>
      </w:r>
      <w:r w:rsidRPr="006357FA">
        <w:rPr>
          <w:b/>
          <w:lang w:val="es-BO"/>
        </w:rPr>
        <w:tab/>
      </w:r>
      <w:r w:rsidRPr="006357FA">
        <w:rPr>
          <w:b/>
          <w:lang w:val="es-BO"/>
        </w:rPr>
        <w:tab/>
      </w:r>
      <w:r w:rsidR="006F2E16" w:rsidRPr="006357FA">
        <w:rPr>
          <w:lang w:val="es-BO"/>
        </w:rPr>
        <w:t>Y</w:t>
      </w:r>
      <w:r w:rsidR="006357FA" w:rsidRPr="006357FA">
        <w:rPr>
          <w:vertAlign w:val="subscript"/>
          <w:lang w:val="es-BO"/>
        </w:rPr>
        <w:t>C</w:t>
      </w:r>
      <w:r w:rsidR="006F2E16" w:rsidRPr="006357FA">
        <w:rPr>
          <w:lang w:val="es-BO"/>
        </w:rPr>
        <w:t>/H</w:t>
      </w:r>
      <w:r w:rsidR="006357FA" w:rsidRPr="006357FA">
        <w:rPr>
          <w:vertAlign w:val="subscript"/>
          <w:lang w:val="es-BO"/>
        </w:rPr>
        <w:t>O</w:t>
      </w:r>
      <w:r w:rsidRPr="006357FA">
        <w:rPr>
          <w:vertAlign w:val="subscript"/>
          <w:lang w:val="es-BO"/>
        </w:rPr>
        <w:t xml:space="preserve"> </w:t>
      </w:r>
      <w:r w:rsidR="006F2E16" w:rsidRPr="006357FA">
        <w:rPr>
          <w:lang w:val="es-BO"/>
        </w:rPr>
        <w:t>=</w:t>
      </w:r>
      <w:r w:rsidRPr="006357FA">
        <w:rPr>
          <w:lang w:val="es-BO"/>
        </w:rPr>
        <w:t xml:space="preserve"> </w:t>
      </w:r>
      <w:r w:rsidR="006F2E16" w:rsidRPr="006357FA">
        <w:rPr>
          <w:lang w:val="es-BO"/>
        </w:rPr>
        <w:t>0.</w:t>
      </w:r>
      <w:r w:rsidRPr="006357FA">
        <w:rPr>
          <w:lang w:val="es-BO"/>
        </w:rPr>
        <w:t>690</w:t>
      </w:r>
      <w:r w:rsidR="006357FA" w:rsidRPr="006357FA">
        <w:rPr>
          <w:lang w:val="es-BO"/>
        </w:rPr>
        <w:t xml:space="preserve"> </w:t>
      </w:r>
      <m:oMath>
        <m:r>
          <w:rPr>
            <w:rFonts w:ascii="Cambria Math" w:hAnsi="Cambria Math"/>
            <w:lang w:val="en-US"/>
          </w:rPr>
          <m:t>⟹</m:t>
        </m:r>
      </m:oMath>
      <w:r w:rsidR="006357FA" w:rsidRPr="006357FA">
        <w:rPr>
          <w:b/>
          <w:lang w:val="es-BO"/>
        </w:rPr>
        <w:t xml:space="preserve"> Y</w:t>
      </w:r>
      <w:r w:rsidR="006357FA" w:rsidRPr="006357FA">
        <w:rPr>
          <w:b/>
          <w:vertAlign w:val="subscript"/>
          <w:lang w:val="es-BO"/>
        </w:rPr>
        <w:t>C</w:t>
      </w:r>
      <w:r w:rsidR="006357FA" w:rsidRPr="006357FA">
        <w:rPr>
          <w:b/>
          <w:lang w:val="es-BO"/>
        </w:rPr>
        <w:t xml:space="preserve"> = 0.</w:t>
      </w:r>
      <w:r w:rsidR="006357FA">
        <w:rPr>
          <w:b/>
          <w:lang w:val="es-BO"/>
        </w:rPr>
        <w:t xml:space="preserve">690 </w:t>
      </w:r>
      <m:oMath>
        <m:r>
          <m:rPr>
            <m:sty m:val="bi"/>
          </m:rPr>
          <w:rPr>
            <w:rFonts w:ascii="Cambria Math"/>
            <w:lang w:val="es-BO"/>
          </w:rPr>
          <m:t>∙</m:t>
        </m:r>
      </m:oMath>
      <w:r w:rsidR="006357FA">
        <w:rPr>
          <w:b/>
          <w:lang w:val="es-BO"/>
        </w:rPr>
        <w:t xml:space="preserve"> </w:t>
      </w:r>
      <w:r w:rsidR="006357FA" w:rsidRPr="006357FA">
        <w:rPr>
          <w:b/>
          <w:lang w:val="es-BO"/>
        </w:rPr>
        <w:t xml:space="preserve">17.0991 = </w:t>
      </w:r>
      <w:r w:rsidR="006357FA">
        <w:rPr>
          <w:b/>
          <w:lang w:val="es-BO"/>
        </w:rPr>
        <w:t>11.7984</w:t>
      </w:r>
      <w:r w:rsidR="006357FA" w:rsidRPr="006357FA">
        <w:rPr>
          <w:b/>
          <w:lang w:val="es-BO"/>
        </w:rPr>
        <w:t xml:space="preserve"> pies</w:t>
      </w:r>
    </w:p>
    <w:p w:rsidR="00D306E2" w:rsidRPr="006357FA" w:rsidRDefault="00D306E2" w:rsidP="00D306E2">
      <w:pPr>
        <w:widowControl w:val="0"/>
        <w:tabs>
          <w:tab w:val="left" w:pos="1134"/>
        </w:tabs>
        <w:autoSpaceDE w:val="0"/>
        <w:autoSpaceDN w:val="0"/>
        <w:ind w:left="1134"/>
        <w:jc w:val="both"/>
        <w:rPr>
          <w:b/>
          <w:lang w:val="es-BO"/>
        </w:rPr>
      </w:pPr>
      <w:r w:rsidRPr="006357FA">
        <w:rPr>
          <w:b/>
          <w:lang w:val="es-BO"/>
        </w:rPr>
        <w:tab/>
      </w:r>
      <w:r w:rsidRPr="006357FA">
        <w:rPr>
          <w:b/>
          <w:lang w:val="es-BO"/>
        </w:rPr>
        <w:tab/>
      </w:r>
      <w:r w:rsidRPr="006357FA">
        <w:rPr>
          <w:b/>
          <w:lang w:val="es-BO"/>
        </w:rPr>
        <w:tab/>
      </w:r>
      <w:r w:rsidRPr="006357FA">
        <w:rPr>
          <w:b/>
          <w:lang w:val="es-BO"/>
        </w:rPr>
        <w:tab/>
      </w:r>
      <w:r w:rsidR="006F2E16" w:rsidRPr="006357FA">
        <w:rPr>
          <w:lang w:val="es-BO"/>
        </w:rPr>
        <w:t>R</w:t>
      </w:r>
      <w:r w:rsidR="006357FA" w:rsidRPr="006357FA">
        <w:rPr>
          <w:vertAlign w:val="subscript"/>
          <w:lang w:val="es-BO"/>
        </w:rPr>
        <w:t>1</w:t>
      </w:r>
      <w:r w:rsidR="006F2E16" w:rsidRPr="006357FA">
        <w:rPr>
          <w:lang w:val="es-BO"/>
        </w:rPr>
        <w:t>/H</w:t>
      </w:r>
      <w:r w:rsidR="006357FA" w:rsidRPr="006357FA">
        <w:rPr>
          <w:vertAlign w:val="subscript"/>
          <w:lang w:val="es-BO"/>
        </w:rPr>
        <w:t xml:space="preserve">O </w:t>
      </w:r>
      <w:r w:rsidR="006357FA">
        <w:rPr>
          <w:vertAlign w:val="subscript"/>
          <w:lang w:val="es-BO"/>
        </w:rPr>
        <w:t xml:space="preserve"> </w:t>
      </w:r>
      <w:r w:rsidR="006F2E16" w:rsidRPr="006357FA">
        <w:rPr>
          <w:lang w:val="es-BO"/>
        </w:rPr>
        <w:t>= 0.</w:t>
      </w:r>
      <w:r w:rsidR="006357FA" w:rsidRPr="006357FA">
        <w:rPr>
          <w:lang w:val="es-BO"/>
        </w:rPr>
        <w:t>44</w:t>
      </w:r>
      <w:r w:rsidR="006F2E16" w:rsidRPr="006357FA">
        <w:rPr>
          <w:lang w:val="es-BO"/>
        </w:rPr>
        <w:t>5</w:t>
      </w:r>
      <w:r w:rsidR="006357FA" w:rsidRPr="006357FA">
        <w:rPr>
          <w:lang w:val="es-BO"/>
        </w:rPr>
        <w:t xml:space="preserve"> </w:t>
      </w:r>
      <m:oMath>
        <m:r>
          <w:rPr>
            <w:rFonts w:ascii="Cambria Math" w:hAnsi="Cambria Math"/>
            <w:lang w:val="en-US"/>
          </w:rPr>
          <m:t>⟹</m:t>
        </m:r>
      </m:oMath>
      <w:r w:rsidR="006357FA" w:rsidRPr="006357FA">
        <w:rPr>
          <w:lang w:val="es-BO"/>
        </w:rPr>
        <w:t xml:space="preserve"> </w:t>
      </w:r>
      <w:r w:rsidR="006357FA" w:rsidRPr="006357FA">
        <w:rPr>
          <w:b/>
          <w:lang w:val="es-BO"/>
        </w:rPr>
        <w:t>R</w:t>
      </w:r>
      <w:r w:rsidR="006357FA" w:rsidRPr="006357FA">
        <w:rPr>
          <w:b/>
          <w:vertAlign w:val="subscript"/>
          <w:lang w:val="es-BO"/>
        </w:rPr>
        <w:t>1</w:t>
      </w:r>
      <w:r w:rsidR="006357FA" w:rsidRPr="006357FA">
        <w:rPr>
          <w:b/>
          <w:lang w:val="es-BO"/>
        </w:rPr>
        <w:t xml:space="preserve"> = 0.</w:t>
      </w:r>
      <w:r w:rsidR="006357FA">
        <w:rPr>
          <w:b/>
          <w:lang w:val="es-BO"/>
        </w:rPr>
        <w:t xml:space="preserve">445 </w:t>
      </w:r>
      <m:oMath>
        <m:r>
          <m:rPr>
            <m:sty m:val="bi"/>
          </m:rPr>
          <w:rPr>
            <w:rFonts w:ascii="Cambria Math"/>
            <w:lang w:val="es-BO"/>
          </w:rPr>
          <m:t>∙</m:t>
        </m:r>
      </m:oMath>
      <w:r w:rsidR="006357FA">
        <w:rPr>
          <w:b/>
          <w:lang w:val="es-BO"/>
        </w:rPr>
        <w:t xml:space="preserve"> </w:t>
      </w:r>
      <w:r w:rsidR="006357FA" w:rsidRPr="006357FA">
        <w:rPr>
          <w:b/>
          <w:lang w:val="es-BO"/>
        </w:rPr>
        <w:t xml:space="preserve">17.0991 = </w:t>
      </w:r>
      <w:r w:rsidR="006357FA">
        <w:rPr>
          <w:b/>
          <w:lang w:val="es-BO"/>
        </w:rPr>
        <w:t>7</w:t>
      </w:r>
      <w:r w:rsidR="006357FA" w:rsidRPr="006357FA">
        <w:rPr>
          <w:b/>
          <w:lang w:val="es-BO"/>
        </w:rPr>
        <w:t>.6</w:t>
      </w:r>
      <w:r w:rsidR="006357FA">
        <w:rPr>
          <w:b/>
          <w:lang w:val="es-BO"/>
        </w:rPr>
        <w:t>091</w:t>
      </w:r>
      <w:r w:rsidR="006357FA" w:rsidRPr="006357FA">
        <w:rPr>
          <w:b/>
          <w:lang w:val="es-BO"/>
        </w:rPr>
        <w:t xml:space="preserve"> pies</w:t>
      </w:r>
    </w:p>
    <w:p w:rsidR="00D306E2" w:rsidRPr="006357FA" w:rsidRDefault="00D306E2" w:rsidP="00D306E2">
      <w:pPr>
        <w:widowControl w:val="0"/>
        <w:tabs>
          <w:tab w:val="left" w:pos="1134"/>
        </w:tabs>
        <w:autoSpaceDE w:val="0"/>
        <w:autoSpaceDN w:val="0"/>
        <w:ind w:left="1134"/>
        <w:jc w:val="both"/>
        <w:rPr>
          <w:b/>
          <w:lang w:val="es-BO"/>
        </w:rPr>
      </w:pPr>
      <w:r w:rsidRPr="006357FA">
        <w:rPr>
          <w:b/>
          <w:lang w:val="es-BO"/>
        </w:rPr>
        <w:tab/>
      </w:r>
      <w:r w:rsidRPr="006357FA">
        <w:rPr>
          <w:b/>
          <w:lang w:val="es-BO"/>
        </w:rPr>
        <w:tab/>
      </w:r>
      <w:r w:rsidRPr="006357FA">
        <w:rPr>
          <w:b/>
          <w:lang w:val="es-BO"/>
        </w:rPr>
        <w:tab/>
      </w:r>
      <w:r w:rsidRPr="006357FA">
        <w:rPr>
          <w:b/>
          <w:lang w:val="es-BO"/>
        </w:rPr>
        <w:tab/>
      </w:r>
      <w:r w:rsidR="006F2E16" w:rsidRPr="006357FA">
        <w:rPr>
          <w:lang w:val="es-BO"/>
        </w:rPr>
        <w:t>R</w:t>
      </w:r>
      <w:r w:rsidR="006357FA" w:rsidRPr="006357FA">
        <w:rPr>
          <w:vertAlign w:val="subscript"/>
          <w:lang w:val="es-BO"/>
        </w:rPr>
        <w:t>2</w:t>
      </w:r>
      <w:r w:rsidR="006F2E16" w:rsidRPr="006357FA">
        <w:rPr>
          <w:lang w:val="es-BO"/>
        </w:rPr>
        <w:t>/H</w:t>
      </w:r>
      <w:r w:rsidR="006357FA" w:rsidRPr="006357FA">
        <w:rPr>
          <w:vertAlign w:val="subscript"/>
          <w:lang w:val="es-BO"/>
        </w:rPr>
        <w:t>O</w:t>
      </w:r>
      <w:r w:rsidR="006F2E16" w:rsidRPr="006357FA">
        <w:rPr>
          <w:lang w:val="es-BO"/>
        </w:rPr>
        <w:t xml:space="preserve"> = 0.23</w:t>
      </w:r>
      <w:r w:rsidR="006357FA" w:rsidRPr="006357FA">
        <w:rPr>
          <w:lang w:val="es-BO"/>
        </w:rPr>
        <w:t xml:space="preserve">5 </w:t>
      </w:r>
      <m:oMath>
        <m:r>
          <w:rPr>
            <w:rFonts w:ascii="Cambria Math" w:hAnsi="Cambria Math"/>
            <w:lang w:val="en-US"/>
          </w:rPr>
          <m:t>⟹</m:t>
        </m:r>
      </m:oMath>
      <w:r w:rsidR="006357FA" w:rsidRPr="006357FA">
        <w:rPr>
          <w:b/>
          <w:lang w:val="es-BO"/>
        </w:rPr>
        <w:t xml:space="preserve"> R</w:t>
      </w:r>
      <w:r w:rsidR="006357FA" w:rsidRPr="006357FA">
        <w:rPr>
          <w:b/>
          <w:vertAlign w:val="subscript"/>
          <w:lang w:val="es-BO"/>
        </w:rPr>
        <w:t>2</w:t>
      </w:r>
      <w:r w:rsidR="006357FA" w:rsidRPr="006357FA">
        <w:rPr>
          <w:b/>
          <w:lang w:val="es-BO"/>
        </w:rPr>
        <w:t xml:space="preserve"> = 0.</w:t>
      </w:r>
      <w:r w:rsidR="006357FA">
        <w:rPr>
          <w:b/>
          <w:lang w:val="es-BO"/>
        </w:rPr>
        <w:t xml:space="preserve">235 </w:t>
      </w:r>
      <m:oMath>
        <m:r>
          <m:rPr>
            <m:sty m:val="bi"/>
          </m:rPr>
          <w:rPr>
            <w:rFonts w:ascii="Cambria Math"/>
            <w:lang w:val="es-BO"/>
          </w:rPr>
          <m:t>∙</m:t>
        </m:r>
      </m:oMath>
      <w:r w:rsidR="006357FA">
        <w:rPr>
          <w:b/>
          <w:lang w:val="es-BO"/>
        </w:rPr>
        <w:t xml:space="preserve"> </w:t>
      </w:r>
      <w:r w:rsidR="006357FA" w:rsidRPr="006357FA">
        <w:rPr>
          <w:b/>
          <w:lang w:val="es-BO"/>
        </w:rPr>
        <w:t xml:space="preserve">17.0991 = </w:t>
      </w:r>
      <w:r w:rsidR="006357FA">
        <w:rPr>
          <w:b/>
          <w:lang w:val="es-BO"/>
        </w:rPr>
        <w:t>4</w:t>
      </w:r>
      <w:r w:rsidR="006357FA" w:rsidRPr="006357FA">
        <w:rPr>
          <w:b/>
          <w:lang w:val="es-BO"/>
        </w:rPr>
        <w:t>.</w:t>
      </w:r>
      <w:r w:rsidR="006357FA">
        <w:rPr>
          <w:b/>
          <w:lang w:val="es-BO"/>
        </w:rPr>
        <w:t>0183</w:t>
      </w:r>
      <w:r w:rsidR="006357FA" w:rsidRPr="006357FA">
        <w:rPr>
          <w:b/>
          <w:lang w:val="es-BO"/>
        </w:rPr>
        <w:t xml:space="preserve"> pies</w:t>
      </w:r>
    </w:p>
    <w:p w:rsidR="006F2E16" w:rsidRPr="006357FA" w:rsidRDefault="006F2E16" w:rsidP="00D306E2">
      <w:pPr>
        <w:widowControl w:val="0"/>
        <w:numPr>
          <w:ilvl w:val="0"/>
          <w:numId w:val="27"/>
        </w:numPr>
        <w:tabs>
          <w:tab w:val="left" w:pos="1134"/>
        </w:tabs>
        <w:autoSpaceDE w:val="0"/>
        <w:autoSpaceDN w:val="0"/>
        <w:spacing w:before="240" w:after="240"/>
        <w:ind w:left="1134" w:hanging="432"/>
        <w:rPr>
          <w:b/>
          <w:lang w:val="es-ES_tradnl"/>
        </w:rPr>
      </w:pPr>
      <w:r w:rsidRPr="006357FA">
        <w:rPr>
          <w:lang w:val="es-ES_tradnl"/>
        </w:rPr>
        <w:t xml:space="preserve">Una vez calculados los factores se procede a dibujar el vertedero, tomando en cuenta los aspectos de la </w:t>
      </w:r>
      <w:r w:rsidRPr="006357FA">
        <w:rPr>
          <w:b/>
          <w:lang w:val="es-ES_tradnl"/>
        </w:rPr>
        <w:t xml:space="preserve">Figura </w:t>
      </w:r>
      <w:r w:rsidR="006357FA" w:rsidRPr="006357FA">
        <w:rPr>
          <w:b/>
          <w:lang w:val="es-ES_tradnl"/>
        </w:rPr>
        <w:t>3</w:t>
      </w:r>
      <w:r w:rsidRPr="006357FA">
        <w:rPr>
          <w:b/>
          <w:lang w:val="es-ES_tradnl"/>
        </w:rPr>
        <w:t>.3.</w:t>
      </w:r>
    </w:p>
    <w:p w:rsidR="00392A5B" w:rsidRPr="00392A5B" w:rsidRDefault="00392A5B" w:rsidP="00F15605">
      <w:pPr>
        <w:pStyle w:val="Prrafodelista"/>
        <w:rPr>
          <w:rFonts w:ascii="Arial" w:hAnsi="Arial" w:cs="Arial"/>
          <w:sz w:val="22"/>
          <w:szCs w:val="22"/>
          <w:lang w:val="es-ES_tradnl"/>
        </w:rPr>
      </w:pPr>
    </w:p>
    <w:p w:rsidR="00392A5B" w:rsidRPr="007637EF" w:rsidRDefault="00F15605" w:rsidP="00F15605">
      <w:pPr>
        <w:spacing w:after="36"/>
        <w:ind w:left="426" w:hanging="426"/>
        <w:jc w:val="both"/>
        <w:rPr>
          <w:lang w:val="es-ES_tradnl"/>
        </w:rPr>
      </w:pPr>
      <w:r w:rsidRPr="007637EF">
        <w:rPr>
          <w:lang w:val="es-ES_tradnl"/>
        </w:rPr>
        <w:t xml:space="preserve">2.- </w:t>
      </w:r>
      <w:r w:rsidR="00904277">
        <w:rPr>
          <w:lang w:val="es-ES_tradnl"/>
        </w:rPr>
        <w:t xml:space="preserve"> </w:t>
      </w:r>
      <w:r w:rsidR="00392A5B" w:rsidRPr="007637EF">
        <w:rPr>
          <w:lang w:val="es-ES_tradnl"/>
        </w:rPr>
        <w:t xml:space="preserve">Proyectar un vertedero sin control para una presa de derivación para dar paso </w:t>
      </w:r>
      <w:r w:rsidRPr="007637EF">
        <w:rPr>
          <w:lang w:val="es-ES_tradnl"/>
        </w:rPr>
        <w:t>57</w:t>
      </w:r>
      <w:r w:rsidR="00392A5B" w:rsidRPr="007637EF">
        <w:rPr>
          <w:lang w:val="es-ES_tradnl"/>
        </w:rPr>
        <w:t xml:space="preserve"> </w:t>
      </w:r>
      <w:r w:rsidRPr="007637EF">
        <w:rPr>
          <w:lang w:val="es-ES_tradnl"/>
        </w:rPr>
        <w:t>m</w:t>
      </w:r>
      <w:r w:rsidR="00392A5B" w:rsidRPr="007637EF">
        <w:rPr>
          <w:vertAlign w:val="superscript"/>
          <w:lang w:val="es-ES_tradnl"/>
        </w:rPr>
        <w:t>3</w:t>
      </w:r>
      <w:r w:rsidR="00392A5B" w:rsidRPr="007637EF">
        <w:rPr>
          <w:spacing w:val="12"/>
          <w:lang w:val="es-ES_tradnl"/>
        </w:rPr>
        <w:t xml:space="preserve">/seg. </w:t>
      </w:r>
      <w:r w:rsidR="00392A5B" w:rsidRPr="007637EF">
        <w:rPr>
          <w:lang w:val="es-ES_tradnl"/>
        </w:rPr>
        <w:t xml:space="preserve">Con un tirante aguas arriba de la presa que no pase de </w:t>
      </w:r>
      <w:r w:rsidRPr="007637EF">
        <w:rPr>
          <w:lang w:val="es-ES_tradnl"/>
        </w:rPr>
        <w:t>1.5</w:t>
      </w:r>
      <w:r w:rsidR="00392A5B" w:rsidRPr="007637EF">
        <w:rPr>
          <w:lang w:val="es-ES_tradnl"/>
        </w:rPr>
        <w:t xml:space="preserve"> </w:t>
      </w:r>
      <w:r w:rsidRPr="007637EF">
        <w:rPr>
          <w:lang w:val="es-ES_tradnl"/>
        </w:rPr>
        <w:t>m.</w:t>
      </w:r>
      <w:r w:rsidR="00392A5B" w:rsidRPr="007637EF">
        <w:rPr>
          <w:lang w:val="es-ES_tradnl"/>
        </w:rPr>
        <w:t xml:space="preserve"> sobre la cresta. El vertedero tiene una altura de </w:t>
      </w:r>
      <w:r w:rsidRPr="007637EF">
        <w:rPr>
          <w:lang w:val="es-ES_tradnl"/>
        </w:rPr>
        <w:t>2.5</w:t>
      </w:r>
      <w:r w:rsidR="00392A5B" w:rsidRPr="007637EF">
        <w:rPr>
          <w:lang w:val="es-ES_tradnl"/>
        </w:rPr>
        <w:t xml:space="preserve"> </w:t>
      </w:r>
      <w:r w:rsidRPr="007637EF">
        <w:rPr>
          <w:lang w:val="es-ES_tradnl"/>
        </w:rPr>
        <w:t>m.</w:t>
      </w:r>
      <w:r w:rsidR="00392A5B" w:rsidRPr="007637EF">
        <w:rPr>
          <w:lang w:val="es-ES_tradnl"/>
        </w:rPr>
        <w:t xml:space="preserve"> El muro de cabeza del estribo esta a </w:t>
      </w:r>
      <w:r w:rsidR="00392A5B" w:rsidRPr="007637EF">
        <w:rPr>
          <w:spacing w:val="4"/>
        </w:rPr>
        <w:t>90</w:t>
      </w:r>
      <w:r w:rsidR="00392A5B" w:rsidRPr="007637EF">
        <w:rPr>
          <w:vertAlign w:val="superscript"/>
        </w:rPr>
        <w:t>º</w:t>
      </w:r>
      <w:r w:rsidR="00392A5B" w:rsidRPr="007637EF">
        <w:rPr>
          <w:spacing w:val="4"/>
        </w:rPr>
        <w:t xml:space="preserve"> </w:t>
      </w:r>
      <w:r w:rsidR="00392A5B" w:rsidRPr="007637EF">
        <w:rPr>
          <w:lang w:val="es-ES_tradnl"/>
        </w:rPr>
        <w:t xml:space="preserve">con la dirección de la corriente y el extremo adyacente a la cresta está redondeado con un radio de 12 </w:t>
      </w:r>
      <w:r w:rsidR="00392A5B" w:rsidRPr="007637EF">
        <w:rPr>
          <w:spacing w:val="12"/>
          <w:lang w:val="es-ES_tradnl"/>
        </w:rPr>
        <w:t xml:space="preserve">plg. </w:t>
      </w:r>
      <w:r w:rsidR="00392A5B" w:rsidRPr="007637EF">
        <w:rPr>
          <w:lang w:val="es-ES_tradnl"/>
        </w:rPr>
        <w:t xml:space="preserve">Para un gasto de </w:t>
      </w:r>
      <w:r w:rsidR="007637EF" w:rsidRPr="007637EF">
        <w:rPr>
          <w:lang w:val="es-ES_tradnl"/>
        </w:rPr>
        <w:t>57</w:t>
      </w:r>
      <w:r w:rsidR="00392A5B" w:rsidRPr="007637EF">
        <w:rPr>
          <w:lang w:val="es-ES_tradnl"/>
        </w:rPr>
        <w:t xml:space="preserve"> </w:t>
      </w:r>
      <w:r w:rsidR="007637EF" w:rsidRPr="007637EF">
        <w:rPr>
          <w:lang w:val="es-ES_tradnl"/>
        </w:rPr>
        <w:t>m</w:t>
      </w:r>
      <w:r w:rsidR="00392A5B" w:rsidRPr="007637EF">
        <w:rPr>
          <w:vertAlign w:val="superscript"/>
          <w:lang w:val="es-ES_tradnl"/>
        </w:rPr>
        <w:t>3</w:t>
      </w:r>
      <w:r w:rsidR="00392A5B" w:rsidRPr="007637EF">
        <w:rPr>
          <w:lang w:val="es-ES_tradnl"/>
        </w:rPr>
        <w:t xml:space="preserve">/seg., el agua de la descarga subirá a </w:t>
      </w:r>
      <w:r w:rsidR="007637EF" w:rsidRPr="007637EF">
        <w:rPr>
          <w:lang w:val="es-ES_tradnl"/>
        </w:rPr>
        <w:t>1</w:t>
      </w:r>
      <w:r w:rsidR="00392A5B" w:rsidRPr="007637EF">
        <w:rPr>
          <w:lang w:val="es-ES_tradnl"/>
        </w:rPr>
        <w:t xml:space="preserve"> </w:t>
      </w:r>
      <w:r w:rsidR="007637EF" w:rsidRPr="007637EF">
        <w:rPr>
          <w:lang w:val="es-ES_tradnl"/>
        </w:rPr>
        <w:t>m</w:t>
      </w:r>
      <w:r w:rsidR="00392A5B" w:rsidRPr="007637EF">
        <w:rPr>
          <w:lang w:val="es-ES_tradnl"/>
        </w:rPr>
        <w:t xml:space="preserve"> arriba de la cresta.</w:t>
      </w:r>
    </w:p>
    <w:p w:rsidR="007637EF" w:rsidRPr="007637EF" w:rsidRDefault="007637EF" w:rsidP="007637EF">
      <w:pPr>
        <w:autoSpaceDE w:val="0"/>
        <w:autoSpaceDN w:val="0"/>
        <w:adjustRightInd w:val="0"/>
        <w:spacing w:before="240" w:after="240"/>
        <w:ind w:left="708"/>
        <w:jc w:val="both"/>
        <w:rPr>
          <w:rFonts w:eastAsiaTheme="minorHAnsi"/>
          <w:b/>
          <w:bCs/>
          <w:lang w:val="es-BO" w:eastAsia="en-US"/>
        </w:rPr>
      </w:pPr>
      <w:r w:rsidRPr="007637EF">
        <w:rPr>
          <w:rFonts w:eastAsiaTheme="minorHAnsi"/>
          <w:b/>
          <w:bCs/>
          <w:lang w:val="es-BO" w:eastAsia="en-US"/>
        </w:rPr>
        <w:t>Solución:</w:t>
      </w:r>
    </w:p>
    <w:p w:rsidR="007637EF" w:rsidRPr="007637EF" w:rsidRDefault="007637EF" w:rsidP="006168B6">
      <w:pPr>
        <w:tabs>
          <w:tab w:val="left" w:pos="1985"/>
          <w:tab w:val="left" w:pos="2268"/>
          <w:tab w:val="left" w:pos="2410"/>
          <w:tab w:val="left" w:pos="2552"/>
          <w:tab w:val="left" w:pos="2835"/>
          <w:tab w:val="left" w:pos="3828"/>
          <w:tab w:val="left" w:pos="4111"/>
        </w:tabs>
        <w:autoSpaceDE w:val="0"/>
        <w:autoSpaceDN w:val="0"/>
        <w:adjustRightInd w:val="0"/>
        <w:ind w:left="708"/>
        <w:jc w:val="both"/>
        <w:rPr>
          <w:rFonts w:eastAsiaTheme="minorHAnsi"/>
          <w:lang w:val="es-BO" w:eastAsia="en-US"/>
        </w:rPr>
      </w:pPr>
      <w:r w:rsidRPr="007637EF">
        <w:rPr>
          <w:rFonts w:eastAsiaTheme="minorHAnsi"/>
          <w:iCs/>
          <w:lang w:val="es-BO" w:eastAsia="en-US"/>
        </w:rPr>
        <w:tab/>
      </w:r>
      <w:r w:rsidR="009479D1">
        <w:rPr>
          <w:rFonts w:eastAsiaTheme="minorHAnsi"/>
          <w:iCs/>
          <w:lang w:val="es-BO" w:eastAsia="en-US"/>
        </w:rPr>
        <w:tab/>
      </w:r>
      <w:r w:rsidR="009479D1">
        <w:rPr>
          <w:rFonts w:eastAsiaTheme="minorHAnsi"/>
          <w:iCs/>
          <w:lang w:val="es-BO" w:eastAsia="en-US"/>
        </w:rPr>
        <w:tab/>
      </w:r>
      <w:r w:rsidRPr="007637EF">
        <w:rPr>
          <w:rFonts w:eastAsiaTheme="minorHAnsi"/>
          <w:iCs/>
          <w:lang w:val="es-BO" w:eastAsia="en-US"/>
        </w:rPr>
        <w:t xml:space="preserve">      </w:t>
      </w:r>
      <w:r w:rsidR="006168B6">
        <w:rPr>
          <w:rFonts w:eastAsiaTheme="minorHAnsi"/>
          <w:iCs/>
          <w:lang w:val="es-BO" w:eastAsia="en-US"/>
        </w:rPr>
        <w:t>P</w:t>
      </w:r>
      <w:r w:rsidRPr="007637EF">
        <w:rPr>
          <w:rFonts w:eastAsiaTheme="minorHAnsi"/>
          <w:iCs/>
          <w:lang w:val="es-BO" w:eastAsia="en-US"/>
        </w:rPr>
        <w:t xml:space="preserve"> = </w:t>
      </w:r>
      <w:r w:rsidR="006168B6">
        <w:rPr>
          <w:rFonts w:eastAsiaTheme="minorHAnsi"/>
          <w:iCs/>
          <w:lang w:val="es-BO" w:eastAsia="en-US"/>
        </w:rPr>
        <w:t>2.5</w:t>
      </w:r>
      <w:r w:rsidRPr="007637EF">
        <w:rPr>
          <w:rFonts w:eastAsiaTheme="minorHAnsi"/>
          <w:iCs/>
          <w:lang w:val="es-BO" w:eastAsia="en-US"/>
        </w:rPr>
        <w:t>0 m.</w:t>
      </w:r>
      <w:r w:rsidRPr="007637EF">
        <w:rPr>
          <w:rFonts w:eastAsiaTheme="minorHAnsi"/>
          <w:iCs/>
          <w:lang w:val="es-BO" w:eastAsia="en-US"/>
        </w:rPr>
        <w:tab/>
        <w:t xml:space="preserve">≈ </w:t>
      </w:r>
      <w:r w:rsidR="006168B6">
        <w:rPr>
          <w:rFonts w:eastAsiaTheme="minorHAnsi"/>
          <w:iCs/>
          <w:lang w:val="es-BO" w:eastAsia="en-US"/>
        </w:rPr>
        <w:t>8.2021</w:t>
      </w:r>
      <w:r w:rsidRPr="007637EF">
        <w:rPr>
          <w:rFonts w:eastAsiaTheme="minorHAnsi"/>
          <w:iCs/>
          <w:lang w:val="es-BO" w:eastAsia="en-US"/>
        </w:rPr>
        <w:t xml:space="preserve"> pies</w:t>
      </w:r>
    </w:p>
    <w:p w:rsidR="007637EF" w:rsidRPr="007637EF" w:rsidRDefault="007637EF" w:rsidP="006168B6">
      <w:pPr>
        <w:tabs>
          <w:tab w:val="left" w:pos="1985"/>
          <w:tab w:val="left" w:pos="2268"/>
          <w:tab w:val="left" w:pos="2410"/>
          <w:tab w:val="left" w:pos="2552"/>
          <w:tab w:val="left" w:pos="2835"/>
          <w:tab w:val="left" w:pos="3119"/>
          <w:tab w:val="left" w:pos="3828"/>
          <w:tab w:val="left" w:pos="4111"/>
        </w:tabs>
        <w:autoSpaceDE w:val="0"/>
        <w:autoSpaceDN w:val="0"/>
        <w:adjustRightInd w:val="0"/>
        <w:ind w:firstLine="426"/>
        <w:jc w:val="both"/>
        <w:rPr>
          <w:rFonts w:eastAsiaTheme="minorHAnsi"/>
          <w:lang w:val="es-BO" w:eastAsia="en-US"/>
        </w:rPr>
      </w:pPr>
      <w:r w:rsidRPr="007637EF">
        <w:rPr>
          <w:rFonts w:eastAsiaTheme="minorHAnsi"/>
          <w:iCs/>
          <w:lang w:val="es-BO" w:eastAsia="en-US"/>
        </w:rPr>
        <w:tab/>
      </w:r>
      <w:r w:rsidR="009479D1">
        <w:rPr>
          <w:rFonts w:eastAsiaTheme="minorHAnsi"/>
          <w:iCs/>
          <w:lang w:val="es-BO" w:eastAsia="en-US"/>
        </w:rPr>
        <w:tab/>
      </w:r>
      <w:r w:rsidR="009479D1">
        <w:rPr>
          <w:rFonts w:eastAsiaTheme="minorHAnsi"/>
          <w:iCs/>
          <w:lang w:val="es-BO" w:eastAsia="en-US"/>
        </w:rPr>
        <w:tab/>
      </w:r>
      <w:r w:rsidRPr="007637EF">
        <w:rPr>
          <w:rFonts w:eastAsiaTheme="minorHAnsi"/>
          <w:iCs/>
          <w:lang w:val="es-BO" w:eastAsia="en-US"/>
        </w:rPr>
        <w:t>Q</w:t>
      </w:r>
      <w:r w:rsidRPr="007637EF">
        <w:rPr>
          <w:rFonts w:eastAsiaTheme="minorHAnsi"/>
          <w:iCs/>
          <w:vertAlign w:val="subscript"/>
          <w:lang w:val="es-BO" w:eastAsia="en-US"/>
        </w:rPr>
        <w:t xml:space="preserve">Diseño </w:t>
      </w:r>
      <w:r w:rsidRPr="007637EF">
        <w:rPr>
          <w:rFonts w:eastAsiaTheme="minorHAnsi"/>
          <w:iCs/>
          <w:lang w:val="es-BO" w:eastAsia="en-US"/>
        </w:rPr>
        <w:t xml:space="preserve">= </w:t>
      </w:r>
      <w:r w:rsidR="006168B6">
        <w:rPr>
          <w:rFonts w:eastAsiaTheme="minorHAnsi"/>
          <w:iCs/>
          <w:lang w:val="es-BO" w:eastAsia="en-US"/>
        </w:rPr>
        <w:t>57</w:t>
      </w:r>
      <w:r w:rsidRPr="007637EF">
        <w:rPr>
          <w:lang w:val="es-ES_tradnl"/>
        </w:rPr>
        <w:t xml:space="preserve"> m</w:t>
      </w:r>
      <w:r w:rsidRPr="007637EF">
        <w:rPr>
          <w:vertAlign w:val="superscript"/>
          <w:lang w:val="es-ES_tradnl"/>
        </w:rPr>
        <w:t>3</w:t>
      </w:r>
      <w:r w:rsidRPr="007637EF">
        <w:rPr>
          <w:spacing w:val="10"/>
          <w:lang w:val="es-ES_tradnl"/>
        </w:rPr>
        <w:t>/s</w:t>
      </w:r>
      <w:r w:rsidRPr="007637EF">
        <w:rPr>
          <w:rFonts w:eastAsiaTheme="minorHAnsi"/>
          <w:lang w:val="es-BO" w:eastAsia="en-US"/>
        </w:rPr>
        <w:t>.</w:t>
      </w:r>
      <w:r w:rsidRPr="007637EF">
        <w:rPr>
          <w:rFonts w:eastAsiaTheme="minorHAnsi"/>
          <w:lang w:val="es-BO" w:eastAsia="en-US"/>
        </w:rPr>
        <w:tab/>
        <w:t xml:space="preserve">≈ </w:t>
      </w:r>
      <w:r w:rsidR="006168B6">
        <w:rPr>
          <w:rFonts w:eastAsiaTheme="minorHAnsi"/>
          <w:lang w:val="es-BO" w:eastAsia="en-US"/>
        </w:rPr>
        <w:t xml:space="preserve">2012.9360 </w:t>
      </w:r>
      <w:r w:rsidRPr="007637EF">
        <w:rPr>
          <w:rFonts w:eastAsiaTheme="minorHAnsi"/>
          <w:lang w:val="es-BO" w:eastAsia="en-US"/>
        </w:rPr>
        <w:t>pies</w:t>
      </w:r>
      <w:r w:rsidRPr="007637EF">
        <w:rPr>
          <w:vertAlign w:val="superscript"/>
          <w:lang w:val="es-ES_tradnl"/>
        </w:rPr>
        <w:t>3</w:t>
      </w:r>
      <w:r w:rsidRPr="007637EF">
        <w:rPr>
          <w:spacing w:val="10"/>
          <w:lang w:val="es-ES_tradnl"/>
        </w:rPr>
        <w:t>/s.</w:t>
      </w:r>
    </w:p>
    <w:p w:rsidR="007637EF" w:rsidRPr="007637EF" w:rsidRDefault="007637EF" w:rsidP="006168B6">
      <w:pPr>
        <w:tabs>
          <w:tab w:val="left" w:pos="1985"/>
          <w:tab w:val="left" w:pos="2552"/>
          <w:tab w:val="left" w:pos="2835"/>
          <w:tab w:val="left" w:pos="3828"/>
          <w:tab w:val="left" w:pos="4111"/>
        </w:tabs>
        <w:autoSpaceDE w:val="0"/>
        <w:autoSpaceDN w:val="0"/>
        <w:adjustRightInd w:val="0"/>
        <w:ind w:firstLine="426"/>
        <w:jc w:val="both"/>
        <w:rPr>
          <w:rFonts w:eastAsiaTheme="minorHAnsi"/>
          <w:lang w:val="es-BO" w:eastAsia="en-US"/>
        </w:rPr>
      </w:pPr>
      <w:r w:rsidRPr="007637EF">
        <w:rPr>
          <w:rFonts w:eastAsiaTheme="minorHAnsi"/>
          <w:iCs/>
          <w:lang w:val="es-BO" w:eastAsia="en-US"/>
        </w:rPr>
        <w:tab/>
      </w:r>
      <w:r w:rsidR="009479D1">
        <w:rPr>
          <w:rFonts w:eastAsiaTheme="minorHAnsi"/>
          <w:iCs/>
          <w:lang w:val="es-BO" w:eastAsia="en-US"/>
        </w:rPr>
        <w:tab/>
      </w:r>
      <w:r w:rsidR="006168B6">
        <w:rPr>
          <w:rFonts w:eastAsiaTheme="minorHAnsi"/>
          <w:iCs/>
          <w:lang w:val="es-BO" w:eastAsia="en-US"/>
        </w:rPr>
        <w:t xml:space="preserve">  He</w:t>
      </w:r>
      <w:r w:rsidRPr="007637EF">
        <w:rPr>
          <w:rFonts w:eastAsiaTheme="minorHAnsi"/>
          <w:iCs/>
          <w:lang w:val="es-BO" w:eastAsia="en-US"/>
        </w:rPr>
        <w:t xml:space="preserve"> = </w:t>
      </w:r>
      <w:r w:rsidR="006168B6">
        <w:rPr>
          <w:rFonts w:eastAsiaTheme="minorHAnsi"/>
          <w:iCs/>
          <w:lang w:val="es-BO" w:eastAsia="en-US"/>
        </w:rPr>
        <w:t>1.50</w:t>
      </w:r>
      <w:r w:rsidRPr="007637EF">
        <w:rPr>
          <w:rFonts w:eastAsiaTheme="minorHAnsi"/>
          <w:iCs/>
          <w:lang w:val="es-BO" w:eastAsia="en-US"/>
        </w:rPr>
        <w:t xml:space="preserve"> m.</w:t>
      </w:r>
      <w:r w:rsidRPr="007637EF">
        <w:rPr>
          <w:rFonts w:eastAsiaTheme="minorHAnsi"/>
          <w:iCs/>
          <w:lang w:val="es-BO" w:eastAsia="en-US"/>
        </w:rPr>
        <w:tab/>
      </w:r>
      <w:r w:rsidRPr="007637EF">
        <w:rPr>
          <w:rFonts w:eastAsiaTheme="minorHAnsi"/>
          <w:lang w:val="es-BO" w:eastAsia="en-US"/>
        </w:rPr>
        <w:t xml:space="preserve">≈ </w:t>
      </w:r>
      <w:r w:rsidR="006168B6">
        <w:rPr>
          <w:rFonts w:eastAsiaTheme="minorHAnsi"/>
          <w:lang w:val="es-BO" w:eastAsia="en-US"/>
        </w:rPr>
        <w:t>4.9213</w:t>
      </w:r>
      <w:r w:rsidRPr="007637EF">
        <w:rPr>
          <w:rFonts w:eastAsiaTheme="minorHAnsi"/>
          <w:lang w:val="es-BO" w:eastAsia="en-US"/>
        </w:rPr>
        <w:t xml:space="preserve"> pies</w:t>
      </w:r>
    </w:p>
    <w:p w:rsidR="007637EF" w:rsidRPr="007637EF" w:rsidRDefault="007637EF" w:rsidP="006168B6">
      <w:pPr>
        <w:tabs>
          <w:tab w:val="left" w:pos="1985"/>
          <w:tab w:val="left" w:pos="2410"/>
          <w:tab w:val="left" w:pos="2552"/>
          <w:tab w:val="left" w:pos="2835"/>
          <w:tab w:val="left" w:pos="3402"/>
          <w:tab w:val="left" w:pos="3828"/>
          <w:tab w:val="left" w:pos="4111"/>
        </w:tabs>
        <w:autoSpaceDE w:val="0"/>
        <w:autoSpaceDN w:val="0"/>
        <w:adjustRightInd w:val="0"/>
        <w:ind w:firstLine="426"/>
        <w:jc w:val="both"/>
        <w:rPr>
          <w:rFonts w:eastAsiaTheme="minorHAnsi"/>
          <w:iCs/>
          <w:lang w:val="es-BO" w:eastAsia="en-US"/>
        </w:rPr>
      </w:pPr>
      <w:r w:rsidRPr="007637EF">
        <w:rPr>
          <w:rFonts w:eastAsiaTheme="minorHAnsi"/>
          <w:iCs/>
          <w:lang w:val="es-BO" w:eastAsia="en-US"/>
        </w:rPr>
        <w:tab/>
      </w:r>
      <w:r w:rsidR="009479D1">
        <w:rPr>
          <w:rFonts w:eastAsiaTheme="minorHAnsi"/>
          <w:iCs/>
          <w:lang w:val="es-BO" w:eastAsia="en-US"/>
        </w:rPr>
        <w:tab/>
      </w:r>
      <w:r w:rsidR="006168B6">
        <w:rPr>
          <w:rFonts w:eastAsiaTheme="minorHAnsi"/>
          <w:iCs/>
          <w:lang w:val="es-BO" w:eastAsia="en-US"/>
        </w:rPr>
        <w:t xml:space="preserve">  </w:t>
      </w:r>
      <w:r w:rsidR="009479D1">
        <w:rPr>
          <w:rFonts w:eastAsiaTheme="minorHAnsi"/>
          <w:iCs/>
          <w:lang w:val="es-BO" w:eastAsia="en-US"/>
        </w:rPr>
        <w:tab/>
      </w:r>
      <w:r w:rsidR="006168B6">
        <w:rPr>
          <w:rFonts w:eastAsiaTheme="minorHAnsi"/>
          <w:iCs/>
          <w:lang w:val="es-BO" w:eastAsia="en-US"/>
        </w:rPr>
        <w:t xml:space="preserve"> Daa</w:t>
      </w:r>
      <w:r w:rsidRPr="007637EF">
        <w:rPr>
          <w:rFonts w:eastAsiaTheme="minorHAnsi"/>
          <w:iCs/>
          <w:lang w:val="es-BO" w:eastAsia="en-US"/>
        </w:rPr>
        <w:t xml:space="preserve"> = </w:t>
      </w:r>
      <w:r w:rsidR="006168B6">
        <w:rPr>
          <w:rFonts w:eastAsiaTheme="minorHAnsi"/>
          <w:iCs/>
          <w:lang w:val="es-BO" w:eastAsia="en-US"/>
        </w:rPr>
        <w:t>1.00</w:t>
      </w:r>
      <w:r w:rsidRPr="007637EF">
        <w:rPr>
          <w:rFonts w:eastAsiaTheme="minorHAnsi"/>
          <w:iCs/>
          <w:lang w:val="es-BO" w:eastAsia="en-US"/>
        </w:rPr>
        <w:t xml:space="preserve"> m.</w:t>
      </w:r>
      <w:r w:rsidRPr="007637EF">
        <w:rPr>
          <w:rFonts w:eastAsiaTheme="minorHAnsi"/>
          <w:iCs/>
          <w:lang w:val="es-BO" w:eastAsia="en-US"/>
        </w:rPr>
        <w:tab/>
        <w:t xml:space="preserve">≈ </w:t>
      </w:r>
      <w:r w:rsidR="006168B6">
        <w:rPr>
          <w:rFonts w:eastAsiaTheme="minorHAnsi"/>
          <w:iCs/>
          <w:lang w:val="es-BO" w:eastAsia="en-US"/>
        </w:rPr>
        <w:t>3.2808</w:t>
      </w:r>
      <w:r w:rsidRPr="007637EF">
        <w:rPr>
          <w:rFonts w:eastAsiaTheme="minorHAnsi"/>
          <w:iCs/>
          <w:lang w:val="es-BO" w:eastAsia="en-US"/>
        </w:rPr>
        <w:t xml:space="preserve"> pies</w:t>
      </w:r>
    </w:p>
    <w:p w:rsidR="007637EF" w:rsidRPr="007637EF" w:rsidRDefault="007637EF" w:rsidP="00F15605">
      <w:pPr>
        <w:spacing w:after="36"/>
        <w:ind w:left="426" w:hanging="426"/>
        <w:jc w:val="both"/>
        <w:rPr>
          <w:lang w:val="es-BO"/>
        </w:rPr>
      </w:pPr>
    </w:p>
    <w:p w:rsidR="00392A5B" w:rsidRDefault="009479D1" w:rsidP="009479D1">
      <w:pPr>
        <w:pStyle w:val="Prrafodelista"/>
        <w:ind w:left="0"/>
        <w:jc w:val="center"/>
      </w:pPr>
      <w:r>
        <w:rPr>
          <w:noProof/>
          <w:lang w:val="es-BO"/>
        </w:rPr>
        <w:lastRenderedPageBreak/>
        <w:drawing>
          <wp:inline distT="0" distB="0" distL="0" distR="0">
            <wp:extent cx="3860655" cy="2501660"/>
            <wp:effectExtent l="19050" t="0" r="6495" b="0"/>
            <wp:docPr id="1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2"/>
                    <a:srcRect t="1520"/>
                    <a:stretch>
                      <a:fillRect/>
                    </a:stretch>
                  </pic:blipFill>
                  <pic:spPr bwMode="auto">
                    <a:xfrm>
                      <a:off x="0" y="0"/>
                      <a:ext cx="3860655" cy="2501660"/>
                    </a:xfrm>
                    <a:prstGeom prst="rect">
                      <a:avLst/>
                    </a:prstGeom>
                    <a:noFill/>
                    <a:ln w="9525">
                      <a:noFill/>
                      <a:miter lim="800000"/>
                      <a:headEnd/>
                      <a:tailEnd/>
                    </a:ln>
                  </pic:spPr>
                </pic:pic>
              </a:graphicData>
            </a:graphic>
          </wp:inline>
        </w:drawing>
      </w:r>
    </w:p>
    <w:p w:rsidR="009479D1" w:rsidRPr="007637EF" w:rsidRDefault="009479D1" w:rsidP="009479D1">
      <w:pPr>
        <w:tabs>
          <w:tab w:val="left" w:pos="1985"/>
          <w:tab w:val="left" w:pos="2268"/>
          <w:tab w:val="left" w:pos="2835"/>
          <w:tab w:val="left" w:pos="3828"/>
          <w:tab w:val="left" w:pos="4111"/>
        </w:tabs>
        <w:autoSpaceDE w:val="0"/>
        <w:autoSpaceDN w:val="0"/>
        <w:adjustRightInd w:val="0"/>
        <w:ind w:firstLine="426"/>
        <w:jc w:val="both"/>
        <w:rPr>
          <w:rFonts w:eastAsiaTheme="minorHAnsi"/>
          <w:lang w:val="es-BO" w:eastAsia="en-US"/>
        </w:rPr>
      </w:pPr>
      <w:r>
        <w:rPr>
          <w:rFonts w:eastAsiaTheme="minorHAnsi"/>
          <w:iCs/>
          <w:lang w:val="es-BO" w:eastAsia="en-US"/>
        </w:rPr>
        <w:tab/>
      </w:r>
      <w:r>
        <w:rPr>
          <w:rFonts w:eastAsiaTheme="minorHAnsi"/>
          <w:iCs/>
          <w:lang w:val="es-BO" w:eastAsia="en-US"/>
        </w:rPr>
        <w:tab/>
      </w:r>
      <w:r>
        <w:rPr>
          <w:rFonts w:eastAsiaTheme="minorHAnsi"/>
          <w:iCs/>
          <w:lang w:val="es-BO" w:eastAsia="en-US"/>
        </w:rPr>
        <w:tab/>
        <w:t xml:space="preserve"> h</w:t>
      </w:r>
      <w:r w:rsidRPr="009479D1">
        <w:rPr>
          <w:rFonts w:eastAsiaTheme="minorHAnsi"/>
          <w:iCs/>
          <w:vertAlign w:val="subscript"/>
          <w:lang w:val="es-BO" w:eastAsia="en-US"/>
        </w:rPr>
        <w:t xml:space="preserve">d </w:t>
      </w:r>
      <w:r w:rsidRPr="007637EF">
        <w:rPr>
          <w:rFonts w:eastAsiaTheme="minorHAnsi"/>
          <w:iCs/>
          <w:lang w:val="es-BO" w:eastAsia="en-US"/>
        </w:rPr>
        <w:t xml:space="preserve">= </w:t>
      </w:r>
      <w:r>
        <w:rPr>
          <w:rFonts w:eastAsiaTheme="minorHAnsi"/>
          <w:iCs/>
          <w:lang w:val="es-BO" w:eastAsia="en-US"/>
        </w:rPr>
        <w:t>0.50</w:t>
      </w:r>
      <w:r w:rsidRPr="007637EF">
        <w:rPr>
          <w:rFonts w:eastAsiaTheme="minorHAnsi"/>
          <w:iCs/>
          <w:lang w:val="es-BO" w:eastAsia="en-US"/>
        </w:rPr>
        <w:t xml:space="preserve"> m.</w:t>
      </w:r>
      <w:r w:rsidRPr="007637EF">
        <w:rPr>
          <w:rFonts w:eastAsiaTheme="minorHAnsi"/>
          <w:iCs/>
          <w:lang w:val="es-BO" w:eastAsia="en-US"/>
        </w:rPr>
        <w:tab/>
      </w:r>
      <w:r w:rsidRPr="007637EF">
        <w:rPr>
          <w:rFonts w:eastAsiaTheme="minorHAnsi"/>
          <w:lang w:val="es-BO" w:eastAsia="en-US"/>
        </w:rPr>
        <w:t xml:space="preserve">≈ </w:t>
      </w:r>
      <w:r>
        <w:rPr>
          <w:rFonts w:eastAsiaTheme="minorHAnsi"/>
          <w:lang w:val="es-BO" w:eastAsia="en-US"/>
        </w:rPr>
        <w:t>1.6404</w:t>
      </w:r>
      <w:r w:rsidRPr="007637EF">
        <w:rPr>
          <w:rFonts w:eastAsiaTheme="minorHAnsi"/>
          <w:lang w:val="es-BO" w:eastAsia="en-US"/>
        </w:rPr>
        <w:t xml:space="preserve"> pies</w:t>
      </w:r>
    </w:p>
    <w:p w:rsidR="009479D1" w:rsidRPr="007637EF" w:rsidRDefault="009479D1" w:rsidP="009479D1">
      <w:pPr>
        <w:tabs>
          <w:tab w:val="left" w:pos="1985"/>
          <w:tab w:val="left" w:pos="2410"/>
          <w:tab w:val="left" w:pos="2552"/>
          <w:tab w:val="left" w:pos="2835"/>
          <w:tab w:val="left" w:pos="3402"/>
          <w:tab w:val="left" w:pos="3828"/>
          <w:tab w:val="left" w:pos="4111"/>
        </w:tabs>
        <w:autoSpaceDE w:val="0"/>
        <w:autoSpaceDN w:val="0"/>
        <w:adjustRightInd w:val="0"/>
        <w:ind w:firstLine="426"/>
        <w:jc w:val="both"/>
        <w:rPr>
          <w:rFonts w:eastAsiaTheme="minorHAnsi"/>
          <w:iCs/>
          <w:lang w:val="es-BO" w:eastAsia="en-US"/>
        </w:rPr>
      </w:pPr>
      <w:r w:rsidRPr="007637EF">
        <w:rPr>
          <w:rFonts w:eastAsiaTheme="minorHAnsi"/>
          <w:iCs/>
          <w:lang w:val="es-BO" w:eastAsia="en-US"/>
        </w:rPr>
        <w:tab/>
      </w:r>
      <w:r>
        <w:rPr>
          <w:rFonts w:eastAsiaTheme="minorHAnsi"/>
          <w:iCs/>
          <w:lang w:val="es-BO" w:eastAsia="en-US"/>
        </w:rPr>
        <w:t xml:space="preserve">    </w:t>
      </w:r>
      <w:r>
        <w:rPr>
          <w:rFonts w:eastAsiaTheme="minorHAnsi"/>
          <w:iCs/>
          <w:lang w:val="es-BO" w:eastAsia="en-US"/>
        </w:rPr>
        <w:tab/>
      </w:r>
      <w:r>
        <w:rPr>
          <w:rFonts w:eastAsiaTheme="minorHAnsi"/>
          <w:iCs/>
          <w:lang w:val="es-BO" w:eastAsia="en-US"/>
        </w:rPr>
        <w:tab/>
      </w:r>
      <w:r>
        <w:rPr>
          <w:rFonts w:eastAsiaTheme="minorHAnsi"/>
          <w:iCs/>
          <w:lang w:val="es-BO" w:eastAsia="en-US"/>
        </w:rPr>
        <w:tab/>
        <w:t xml:space="preserve">  d</w:t>
      </w:r>
      <w:r w:rsidRPr="007637EF">
        <w:rPr>
          <w:rFonts w:eastAsiaTheme="minorHAnsi"/>
          <w:iCs/>
          <w:lang w:val="es-BO" w:eastAsia="en-US"/>
        </w:rPr>
        <w:t xml:space="preserve"> = </w:t>
      </w:r>
      <w:r>
        <w:rPr>
          <w:rFonts w:eastAsiaTheme="minorHAnsi"/>
          <w:iCs/>
          <w:lang w:val="es-BO" w:eastAsia="en-US"/>
        </w:rPr>
        <w:t>3.50</w:t>
      </w:r>
      <w:r w:rsidRPr="007637EF">
        <w:rPr>
          <w:rFonts w:eastAsiaTheme="minorHAnsi"/>
          <w:iCs/>
          <w:lang w:val="es-BO" w:eastAsia="en-US"/>
        </w:rPr>
        <w:t xml:space="preserve"> m.</w:t>
      </w:r>
      <w:r w:rsidRPr="007637EF">
        <w:rPr>
          <w:rFonts w:eastAsiaTheme="minorHAnsi"/>
          <w:iCs/>
          <w:lang w:val="es-BO" w:eastAsia="en-US"/>
        </w:rPr>
        <w:tab/>
        <w:t xml:space="preserve">≈ </w:t>
      </w:r>
      <w:r>
        <w:rPr>
          <w:rFonts w:eastAsiaTheme="minorHAnsi"/>
          <w:iCs/>
          <w:lang w:val="es-BO" w:eastAsia="en-US"/>
        </w:rPr>
        <w:t>11.4829</w:t>
      </w:r>
      <w:r w:rsidRPr="007637EF">
        <w:rPr>
          <w:rFonts w:eastAsiaTheme="minorHAnsi"/>
          <w:iCs/>
          <w:lang w:val="es-BO" w:eastAsia="en-US"/>
        </w:rPr>
        <w:t xml:space="preserve"> pies</w:t>
      </w:r>
    </w:p>
    <w:p w:rsidR="00971EC1" w:rsidRDefault="00971EC1" w:rsidP="00AD19CA">
      <w:pPr>
        <w:tabs>
          <w:tab w:val="left" w:pos="2410"/>
          <w:tab w:val="left" w:pos="3402"/>
        </w:tabs>
        <w:autoSpaceDE w:val="0"/>
        <w:autoSpaceDN w:val="0"/>
        <w:adjustRightInd w:val="0"/>
        <w:spacing w:before="240" w:after="240"/>
        <w:ind w:left="426"/>
        <w:jc w:val="both"/>
        <w:rPr>
          <w:rFonts w:eastAsiaTheme="minorHAnsi"/>
          <w:b/>
          <w:i/>
          <w:iCs/>
          <w:lang w:val="es-BO" w:eastAsia="en-US"/>
        </w:rPr>
      </w:pPr>
      <w:r w:rsidRPr="00971EC1">
        <w:rPr>
          <w:b/>
          <w:lang w:val="es-ES_tradnl"/>
        </w:rPr>
        <w:t>Paso1.-</w:t>
      </w:r>
      <w:r>
        <w:rPr>
          <w:lang w:val="es-ES_tradnl"/>
        </w:rPr>
        <w:t xml:space="preserve"> </w:t>
      </w:r>
      <w:r w:rsidRPr="00DB2DEF">
        <w:rPr>
          <w:rFonts w:eastAsiaTheme="minorHAnsi"/>
          <w:b/>
          <w:i/>
          <w:iCs/>
          <w:lang w:val="es-BO" w:eastAsia="en-US"/>
        </w:rPr>
        <w:t xml:space="preserve">Hallar el Coeficiente de descarga </w:t>
      </w:r>
      <w:r>
        <w:rPr>
          <w:rFonts w:eastAsiaTheme="minorHAnsi"/>
          <w:b/>
          <w:i/>
          <w:iCs/>
          <w:lang w:val="es-BO" w:eastAsia="en-US"/>
        </w:rPr>
        <w:t>“</w:t>
      </w:r>
      <w:r w:rsidRPr="00DB2DEF">
        <w:rPr>
          <w:rFonts w:eastAsiaTheme="minorHAnsi"/>
          <w:b/>
          <w:i/>
          <w:iCs/>
          <w:lang w:val="es-BO" w:eastAsia="en-US"/>
        </w:rPr>
        <w:t>Co</w:t>
      </w:r>
      <w:r>
        <w:rPr>
          <w:rFonts w:eastAsiaTheme="minorHAnsi"/>
          <w:b/>
          <w:i/>
          <w:iCs/>
          <w:lang w:val="es-BO" w:eastAsia="en-US"/>
        </w:rPr>
        <w:t>”</w:t>
      </w:r>
    </w:p>
    <w:p w:rsidR="00971EC1" w:rsidRPr="002364F3" w:rsidRDefault="00C07BBF" w:rsidP="00AD19CA">
      <w:pPr>
        <w:pStyle w:val="Prrafodelista"/>
        <w:numPr>
          <w:ilvl w:val="0"/>
          <w:numId w:val="24"/>
        </w:numPr>
        <w:spacing w:before="240" w:after="240"/>
        <w:ind w:right="72"/>
        <w:rPr>
          <w:lang w:val="es-BO"/>
        </w:rPr>
      </w:pPr>
      <m:oMath>
        <m:f>
          <m:fPr>
            <m:ctrlPr>
              <w:rPr>
                <w:rFonts w:ascii="Cambria Math" w:hAnsi="Cambria Math"/>
                <w:b/>
                <w:lang w:val="es-ES_tradnl" w:eastAsia="es-ES"/>
              </w:rPr>
            </m:ctrlPr>
          </m:fPr>
          <m:num>
            <m:r>
              <m:rPr>
                <m:sty m:val="b"/>
              </m:rPr>
              <w:rPr>
                <w:rFonts w:ascii="Cambria Math" w:hAnsi="Cambria Math"/>
                <w:lang w:val="es-ES_tradnl" w:eastAsia="es-ES"/>
              </w:rPr>
              <m:t>P</m:t>
            </m:r>
          </m:num>
          <m:den>
            <m:sSub>
              <m:sSubPr>
                <m:ctrlPr>
                  <w:rPr>
                    <w:rFonts w:ascii="Cambria Math" w:hAnsi="Cambria Math"/>
                    <w:b/>
                    <w:lang w:val="es-ES_tradnl" w:eastAsia="es-ES"/>
                  </w:rPr>
                </m:ctrlPr>
              </m:sSubPr>
              <m:e>
                <m:r>
                  <m:rPr>
                    <m:sty m:val="b"/>
                  </m:rPr>
                  <w:rPr>
                    <w:rFonts w:ascii="Cambria Math" w:hAnsi="Cambria Math"/>
                    <w:lang w:val="es-ES_tradnl"/>
                  </w:rPr>
                  <m:t>H</m:t>
                </m:r>
              </m:e>
              <m:sub>
                <m:r>
                  <m:rPr>
                    <m:sty m:val="b"/>
                  </m:rPr>
                  <w:rPr>
                    <w:rFonts w:ascii="Cambria Math" w:hAnsi="Cambria Math"/>
                    <w:lang w:val="es-ES_tradnl"/>
                  </w:rPr>
                  <m:t>e</m:t>
                </m:r>
              </m:sub>
            </m:sSub>
          </m:den>
        </m:f>
        <m:r>
          <m:rPr>
            <m:sty m:val="b"/>
          </m:rPr>
          <w:rPr>
            <w:rFonts w:ascii="Cambria Math" w:hAnsi="Cambria Math"/>
            <w:lang w:val="es-ES_tradnl" w:eastAsia="es-ES"/>
          </w:rPr>
          <m:t>=</m:t>
        </m:r>
        <m:f>
          <m:fPr>
            <m:ctrlPr>
              <w:rPr>
                <w:rFonts w:ascii="Cambria Math" w:hAnsi="Cambria Math"/>
                <w:i/>
                <w:lang w:val="es-ES_tradnl" w:eastAsia="es-ES"/>
              </w:rPr>
            </m:ctrlPr>
          </m:fPr>
          <m:num>
            <m:r>
              <w:rPr>
                <w:rFonts w:ascii="Cambria Math" w:hAnsi="Cambria Math"/>
                <w:lang w:val="es-ES_tradnl" w:eastAsia="es-ES"/>
              </w:rPr>
              <m:t>8.2021</m:t>
            </m:r>
          </m:num>
          <m:den>
            <m:r>
              <w:rPr>
                <w:rFonts w:ascii="Cambria Math" w:hAnsi="Cambria Math"/>
                <w:lang w:val="es-ES_tradnl" w:eastAsia="es-ES"/>
              </w:rPr>
              <m:t>4.9213</m:t>
            </m:r>
          </m:den>
        </m:f>
        <m:r>
          <w:rPr>
            <w:rFonts w:ascii="Cambria Math" w:hAnsi="Cambria Math"/>
            <w:lang w:val="es-ES_tradnl" w:eastAsia="es-ES"/>
          </w:rPr>
          <m:t>=</m:t>
        </m:r>
        <m:r>
          <m:rPr>
            <m:sty m:val="bi"/>
          </m:rPr>
          <w:rPr>
            <w:rFonts w:ascii="Cambria Math" w:hAnsi="Cambria Math"/>
            <w:lang w:val="es-ES_tradnl" w:eastAsia="es-ES"/>
          </w:rPr>
          <m:t>1.6667</m:t>
        </m:r>
      </m:oMath>
    </w:p>
    <w:p w:rsidR="002364F3" w:rsidRDefault="002364F3" w:rsidP="00AD19CA">
      <w:pPr>
        <w:pStyle w:val="Prrafodelista"/>
        <w:spacing w:before="240" w:after="240"/>
        <w:ind w:left="1920" w:right="72"/>
        <w:rPr>
          <w:lang w:val="es-BO"/>
        </w:rPr>
      </w:pPr>
      <w:r>
        <w:rPr>
          <w:lang w:val="es-BO"/>
        </w:rPr>
        <w:t xml:space="preserve">Con este valor ingresamos en la </w:t>
      </w:r>
      <w:r w:rsidR="00AF2299" w:rsidRPr="00AF2299">
        <w:rPr>
          <w:b/>
          <w:lang w:val="es-BO"/>
        </w:rPr>
        <w:t>F</w:t>
      </w:r>
      <w:r w:rsidRPr="00AF2299">
        <w:rPr>
          <w:b/>
          <w:lang w:val="es-BO"/>
        </w:rPr>
        <w:t>igura 3.5</w:t>
      </w:r>
      <w:r>
        <w:rPr>
          <w:lang w:val="es-BO"/>
        </w:rPr>
        <w:t xml:space="preserve"> y hallamos el valor de </w:t>
      </w:r>
      <w:r w:rsidR="00AF2299" w:rsidRPr="00AF2299">
        <w:rPr>
          <w:b/>
          <w:lang w:val="es-BO"/>
        </w:rPr>
        <w:t>“</w:t>
      </w:r>
      <w:r w:rsidRPr="00AF2299">
        <w:rPr>
          <w:b/>
          <w:lang w:val="es-BO"/>
        </w:rPr>
        <w:t>Co</w:t>
      </w:r>
      <w:r w:rsidR="00AF2299" w:rsidRPr="00AF2299">
        <w:rPr>
          <w:b/>
          <w:lang w:val="es-BO"/>
        </w:rPr>
        <w:t>”</w:t>
      </w:r>
      <w:r>
        <w:rPr>
          <w:lang w:val="es-BO"/>
        </w:rPr>
        <w:t>:</w:t>
      </w:r>
    </w:p>
    <w:p w:rsidR="009479D1" w:rsidRDefault="009479D1" w:rsidP="00AD19CA">
      <w:pPr>
        <w:pStyle w:val="Prrafodelista"/>
        <w:spacing w:before="240" w:after="240"/>
        <w:ind w:left="1920" w:right="72"/>
        <w:rPr>
          <w:lang w:val="es-BO"/>
        </w:rPr>
      </w:pPr>
    </w:p>
    <w:p w:rsidR="002364F3" w:rsidRDefault="00C07BBF" w:rsidP="00AD19CA">
      <w:pPr>
        <w:pStyle w:val="Prrafodelista"/>
        <w:spacing w:before="240" w:after="240"/>
        <w:ind w:left="1920" w:right="72"/>
        <w:rPr>
          <w:b/>
          <w:lang w:val="es-BO"/>
        </w:rPr>
      </w:pPr>
      <m:oMathPara>
        <m:oMath>
          <m:sSub>
            <m:sSubPr>
              <m:ctrlPr>
                <w:rPr>
                  <w:rFonts w:ascii="Cambria Math" w:hAnsi="Cambria Math"/>
                  <w:b/>
                  <w:i/>
                  <w:lang w:val="es-BO"/>
                </w:rPr>
              </m:ctrlPr>
            </m:sSubPr>
            <m:e>
              <m:r>
                <m:rPr>
                  <m:sty m:val="bi"/>
                </m:rPr>
                <w:rPr>
                  <w:rFonts w:ascii="Cambria Math" w:hAnsi="Cambria Math"/>
                  <w:lang w:val="es-BO"/>
                </w:rPr>
                <m:t>C</m:t>
              </m:r>
            </m:e>
            <m:sub>
              <m:r>
                <m:rPr>
                  <m:sty m:val="bi"/>
                </m:rPr>
                <w:rPr>
                  <w:rFonts w:ascii="Cambria Math" w:hAnsi="Cambria Math"/>
                  <w:lang w:val="es-BO"/>
                </w:rPr>
                <m:t>o</m:t>
              </m:r>
            </m:sub>
          </m:sSub>
          <m:r>
            <m:rPr>
              <m:sty m:val="bi"/>
            </m:rPr>
            <w:rPr>
              <w:rFonts w:ascii="Cambria Math" w:hAnsi="Cambria Math"/>
              <w:lang w:val="es-BO"/>
            </w:rPr>
            <m:t>=3.93</m:t>
          </m:r>
        </m:oMath>
      </m:oMathPara>
    </w:p>
    <w:p w:rsidR="009479D1" w:rsidRDefault="009479D1" w:rsidP="00AD19CA">
      <w:pPr>
        <w:pStyle w:val="Prrafodelista"/>
        <w:spacing w:before="240" w:after="240"/>
        <w:ind w:left="1920" w:right="72"/>
        <w:rPr>
          <w:b/>
          <w:lang w:val="es-BO"/>
        </w:rPr>
      </w:pPr>
    </w:p>
    <w:p w:rsidR="00AF2299" w:rsidRPr="009479D1" w:rsidRDefault="00971EC1" w:rsidP="00AD19CA">
      <w:pPr>
        <w:pStyle w:val="Prrafodelista"/>
        <w:numPr>
          <w:ilvl w:val="0"/>
          <w:numId w:val="24"/>
        </w:numPr>
        <w:spacing w:before="240" w:after="240"/>
        <w:ind w:right="72"/>
        <w:rPr>
          <w:lang w:val="es-ES_tradnl"/>
        </w:rPr>
      </w:pPr>
      <w:r>
        <w:rPr>
          <w:lang w:val="es-ES_tradnl"/>
        </w:rPr>
        <w:t xml:space="preserve">Como nuestro vertedero es sumergido </w:t>
      </w:r>
      <w:r w:rsidR="00AF2299">
        <w:rPr>
          <w:lang w:val="es-ES_tradnl"/>
        </w:rPr>
        <w:t>el coeficiente de descarga disminuirá un porcentaje</w:t>
      </w:r>
      <w:r w:rsidR="009479D1">
        <w:rPr>
          <w:lang w:val="es-ES_tradnl"/>
        </w:rPr>
        <w:t>,</w:t>
      </w:r>
      <w:r w:rsidR="00AF2299">
        <w:rPr>
          <w:lang w:val="es-ES_tradnl"/>
        </w:rPr>
        <w:t xml:space="preserve"> para hallar este porcentaje utilizaremos</w:t>
      </w:r>
      <w:r>
        <w:rPr>
          <w:lang w:val="es-ES_tradnl"/>
        </w:rPr>
        <w:t xml:space="preserve"> la </w:t>
      </w:r>
      <w:r w:rsidRPr="00971EC1">
        <w:rPr>
          <w:b/>
          <w:lang w:val="es-ES_tradnl"/>
        </w:rPr>
        <w:t>Figura 3.8</w:t>
      </w:r>
      <w:r w:rsidR="00AF2299">
        <w:rPr>
          <w:b/>
          <w:lang w:val="es-ES_tradnl"/>
        </w:rPr>
        <w:t>:</w:t>
      </w:r>
    </w:p>
    <w:p w:rsidR="009479D1" w:rsidRPr="009479D1" w:rsidRDefault="009479D1" w:rsidP="00AD19CA">
      <w:pPr>
        <w:pStyle w:val="Prrafodelista"/>
        <w:spacing w:before="240" w:after="240"/>
        <w:ind w:left="1920" w:right="72"/>
        <w:rPr>
          <w:lang w:val="es-ES_tradnl"/>
        </w:rPr>
      </w:pPr>
    </w:p>
    <w:p w:rsidR="009479D1" w:rsidRDefault="00C07BBF" w:rsidP="00AD19CA">
      <w:pPr>
        <w:pStyle w:val="Prrafodelista"/>
        <w:spacing w:before="240" w:after="240"/>
        <w:ind w:left="1985" w:right="72"/>
        <w:rPr>
          <w:b/>
          <w:sz w:val="22"/>
          <w:lang w:val="es-ES_tradnl"/>
        </w:rPr>
      </w:pPr>
      <m:oMathPara>
        <m:oMathParaPr>
          <m:jc m:val="left"/>
        </m:oMathParaPr>
        <m:oMath>
          <m:d>
            <m:dPr>
              <m:begChr m:val=""/>
              <m:endChr m:val="}"/>
              <m:ctrlPr>
                <w:rPr>
                  <w:rFonts w:ascii="Cambria Math" w:hAnsi="Cambria Math"/>
                  <w:i/>
                  <w:sz w:val="22"/>
                  <w:lang w:val="es-ES_tradnl"/>
                </w:rPr>
              </m:ctrlPr>
            </m:dPr>
            <m:e>
              <m:m>
                <m:mPr>
                  <m:mcs>
                    <m:mc>
                      <m:mcPr>
                        <m:count m:val="1"/>
                        <m:mcJc m:val="center"/>
                      </m:mcPr>
                    </m:mc>
                  </m:mcs>
                  <m:ctrlPr>
                    <w:rPr>
                      <w:rFonts w:ascii="Cambria Math" w:hAnsi="Cambria Math"/>
                      <w:i/>
                      <w:sz w:val="22"/>
                      <w:lang w:val="es-ES_tradnl"/>
                    </w:rPr>
                  </m:ctrlPr>
                </m:mPr>
                <m:mr>
                  <m:e>
                    <m:f>
                      <m:fPr>
                        <m:ctrlPr>
                          <w:rPr>
                            <w:rFonts w:ascii="Cambria Math" w:hAnsi="Cambria Math"/>
                            <w:i/>
                            <w:sz w:val="22"/>
                            <w:lang w:val="es-BO"/>
                          </w:rPr>
                        </m:ctrlPr>
                      </m:fPr>
                      <m:num>
                        <m:sSub>
                          <m:sSubPr>
                            <m:ctrlPr>
                              <w:rPr>
                                <w:rFonts w:ascii="Cambria Math" w:hAnsi="Cambria Math"/>
                                <w:i/>
                                <w:sz w:val="22"/>
                                <w:lang w:val="es-BO"/>
                              </w:rPr>
                            </m:ctrlPr>
                          </m:sSubPr>
                          <m:e>
                            <m:r>
                              <w:rPr>
                                <w:rFonts w:ascii="Cambria Math" w:hAnsi="Cambria Math"/>
                                <w:sz w:val="22"/>
                                <w:lang w:val="es-BO"/>
                              </w:rPr>
                              <m:t>H</m:t>
                            </m:r>
                          </m:e>
                          <m:sub>
                            <m:r>
                              <w:rPr>
                                <w:rFonts w:ascii="Cambria Math" w:hAnsi="Cambria Math"/>
                                <w:sz w:val="22"/>
                                <w:lang w:val="es-BO"/>
                              </w:rPr>
                              <m:t>d</m:t>
                            </m:r>
                          </m:sub>
                        </m:sSub>
                        <m:r>
                          <w:rPr>
                            <w:rFonts w:ascii="Cambria Math" w:hAnsi="Cambria Math"/>
                            <w:sz w:val="22"/>
                            <w:lang w:val="es-BO"/>
                          </w:rPr>
                          <m:t>+d</m:t>
                        </m:r>
                      </m:num>
                      <m:den>
                        <m:sSub>
                          <m:sSubPr>
                            <m:ctrlPr>
                              <w:rPr>
                                <w:rFonts w:ascii="Cambria Math" w:hAnsi="Cambria Math"/>
                                <w:i/>
                                <w:sz w:val="22"/>
                                <w:lang w:val="es-BO"/>
                              </w:rPr>
                            </m:ctrlPr>
                          </m:sSubPr>
                          <m:e>
                            <m:r>
                              <w:rPr>
                                <w:rFonts w:ascii="Cambria Math" w:hAnsi="Cambria Math"/>
                                <w:sz w:val="22"/>
                                <w:lang w:val="es-BO"/>
                              </w:rPr>
                              <m:t>H</m:t>
                            </m:r>
                          </m:e>
                          <m:sub>
                            <m:r>
                              <w:rPr>
                                <w:rFonts w:ascii="Cambria Math" w:hAnsi="Cambria Math"/>
                                <w:sz w:val="22"/>
                                <w:lang w:val="es-BO"/>
                              </w:rPr>
                              <m:t>e</m:t>
                            </m:r>
                          </m:sub>
                        </m:sSub>
                      </m:den>
                    </m:f>
                    <m:r>
                      <m:rPr>
                        <m:sty m:val="bi"/>
                      </m:rPr>
                      <w:rPr>
                        <w:rFonts w:ascii="Cambria Math" w:hAnsi="Cambria Math"/>
                        <w:sz w:val="22"/>
                        <w:lang w:val="es-BO"/>
                      </w:rPr>
                      <m:t>=</m:t>
                    </m:r>
                    <m:f>
                      <m:fPr>
                        <m:ctrlPr>
                          <w:rPr>
                            <w:rFonts w:ascii="Cambria Math" w:hAnsi="Cambria Math"/>
                            <w:i/>
                            <w:sz w:val="22"/>
                            <w:lang w:val="es-BO"/>
                          </w:rPr>
                        </m:ctrlPr>
                      </m:fPr>
                      <m:num>
                        <m:r>
                          <w:rPr>
                            <w:rFonts w:ascii="Cambria Math" w:hAnsi="Cambria Math"/>
                            <w:sz w:val="22"/>
                            <w:lang w:val="es-BO"/>
                          </w:rPr>
                          <m:t>1.6404+11.4829</m:t>
                        </m:r>
                      </m:num>
                      <m:den>
                        <m:r>
                          <w:rPr>
                            <w:rFonts w:ascii="Cambria Math" w:hAnsi="Cambria Math"/>
                            <w:sz w:val="22"/>
                            <w:lang w:val="es-BO"/>
                          </w:rPr>
                          <m:t>4.9213</m:t>
                        </m:r>
                      </m:den>
                    </m:f>
                    <m:r>
                      <w:rPr>
                        <w:rFonts w:ascii="Cambria Math" w:hAnsi="Cambria Math"/>
                        <w:sz w:val="22"/>
                        <w:lang w:val="es-BO"/>
                      </w:rPr>
                      <m:t>=</m:t>
                    </m:r>
                    <m:r>
                      <m:rPr>
                        <m:sty m:val="bi"/>
                      </m:rPr>
                      <w:rPr>
                        <w:rFonts w:ascii="Cambria Math" w:hAnsi="Cambria Math"/>
                        <w:sz w:val="22"/>
                        <w:lang w:val="es-BO"/>
                      </w:rPr>
                      <m:t>2.6666</m:t>
                    </m:r>
                  </m:e>
                </m:mr>
                <m:mr>
                  <m:e>
                    <m:f>
                      <m:fPr>
                        <m:ctrlPr>
                          <w:rPr>
                            <w:rFonts w:ascii="Cambria Math" w:hAnsi="Cambria Math"/>
                            <w:i/>
                            <w:sz w:val="22"/>
                            <w:lang w:val="es-BO"/>
                          </w:rPr>
                        </m:ctrlPr>
                      </m:fPr>
                      <m:num>
                        <m:sSub>
                          <m:sSubPr>
                            <m:ctrlPr>
                              <w:rPr>
                                <w:rFonts w:ascii="Cambria Math" w:hAnsi="Cambria Math"/>
                                <w:i/>
                                <w:sz w:val="22"/>
                                <w:lang w:val="es-BO"/>
                              </w:rPr>
                            </m:ctrlPr>
                          </m:sSubPr>
                          <m:e>
                            <m:r>
                              <w:rPr>
                                <w:rFonts w:ascii="Cambria Math" w:hAnsi="Cambria Math"/>
                                <w:sz w:val="22"/>
                                <w:lang w:val="es-BO"/>
                              </w:rPr>
                              <m:t>H</m:t>
                            </m:r>
                          </m:e>
                          <m:sub>
                            <m:r>
                              <w:rPr>
                                <w:rFonts w:ascii="Cambria Math" w:hAnsi="Cambria Math"/>
                                <w:sz w:val="22"/>
                                <w:lang w:val="es-BO"/>
                              </w:rPr>
                              <m:t>d</m:t>
                            </m:r>
                          </m:sub>
                        </m:sSub>
                      </m:num>
                      <m:den>
                        <m:sSub>
                          <m:sSubPr>
                            <m:ctrlPr>
                              <w:rPr>
                                <w:rFonts w:ascii="Cambria Math" w:hAnsi="Cambria Math"/>
                                <w:i/>
                                <w:sz w:val="22"/>
                                <w:lang w:val="es-BO"/>
                              </w:rPr>
                            </m:ctrlPr>
                          </m:sSubPr>
                          <m:e>
                            <m:r>
                              <w:rPr>
                                <w:rFonts w:ascii="Cambria Math" w:hAnsi="Cambria Math"/>
                                <w:sz w:val="22"/>
                                <w:lang w:val="es-BO"/>
                              </w:rPr>
                              <m:t>H</m:t>
                            </m:r>
                          </m:e>
                          <m:sub>
                            <m:r>
                              <w:rPr>
                                <w:rFonts w:ascii="Cambria Math" w:hAnsi="Cambria Math"/>
                                <w:sz w:val="22"/>
                                <w:lang w:val="es-BO"/>
                              </w:rPr>
                              <m:t>e</m:t>
                            </m:r>
                          </m:sub>
                        </m:sSub>
                      </m:den>
                    </m:f>
                    <m:r>
                      <m:rPr>
                        <m:sty m:val="bi"/>
                      </m:rPr>
                      <w:rPr>
                        <w:rFonts w:ascii="Cambria Math" w:hAnsi="Cambria Math"/>
                        <w:sz w:val="22"/>
                        <w:lang w:val="es-BO"/>
                      </w:rPr>
                      <m:t>=</m:t>
                    </m:r>
                    <m:f>
                      <m:fPr>
                        <m:ctrlPr>
                          <w:rPr>
                            <w:rFonts w:ascii="Cambria Math" w:hAnsi="Cambria Math"/>
                            <w:i/>
                            <w:sz w:val="22"/>
                            <w:lang w:val="es-BO"/>
                          </w:rPr>
                        </m:ctrlPr>
                      </m:fPr>
                      <m:num>
                        <m:r>
                          <w:rPr>
                            <w:rFonts w:ascii="Cambria Math" w:hAnsi="Cambria Math"/>
                            <w:sz w:val="22"/>
                            <w:lang w:val="es-BO"/>
                          </w:rPr>
                          <m:t>1.6404</m:t>
                        </m:r>
                      </m:num>
                      <m:den>
                        <m:r>
                          <w:rPr>
                            <w:rFonts w:ascii="Cambria Math" w:hAnsi="Cambria Math"/>
                            <w:sz w:val="22"/>
                            <w:lang w:val="es-BO"/>
                          </w:rPr>
                          <m:t>4.9213</m:t>
                        </m:r>
                      </m:den>
                    </m:f>
                    <m:r>
                      <w:rPr>
                        <w:rFonts w:ascii="Cambria Math" w:hAnsi="Cambria Math"/>
                        <w:sz w:val="22"/>
                        <w:lang w:val="es-BO"/>
                      </w:rPr>
                      <m:t>=</m:t>
                    </m:r>
                    <m:r>
                      <m:rPr>
                        <m:sty m:val="bi"/>
                      </m:rPr>
                      <w:rPr>
                        <w:rFonts w:ascii="Cambria Math" w:hAnsi="Cambria Math"/>
                        <w:sz w:val="22"/>
                        <w:lang w:val="es-BO"/>
                      </w:rPr>
                      <m:t>0.3333</m:t>
                    </m:r>
                  </m:e>
                </m:mr>
              </m:m>
            </m:e>
          </m:d>
          <m:r>
            <m:rPr>
              <m:sty m:val="bi"/>
            </m:rPr>
            <w:rPr>
              <w:rFonts w:ascii="Cambria Math" w:hAnsi="Cambria Math"/>
              <w:sz w:val="22"/>
              <w:lang w:val="es-ES_tradnl"/>
            </w:rPr>
            <m:t>Porcentaje de disminucion=5%</m:t>
          </m:r>
        </m:oMath>
      </m:oMathPara>
    </w:p>
    <w:p w:rsidR="009479D1" w:rsidRDefault="009479D1" w:rsidP="00AD19CA">
      <w:pPr>
        <w:pStyle w:val="Prrafodelista"/>
        <w:spacing w:before="240" w:after="240"/>
        <w:ind w:left="1920" w:right="72"/>
        <w:rPr>
          <w:b/>
          <w:lang w:val="es-ES_tradnl"/>
        </w:rPr>
      </w:pPr>
      <m:oMathPara>
        <m:oMath>
          <m:r>
            <m:rPr>
              <m:sty m:val="bi"/>
            </m:rPr>
            <w:rPr>
              <w:rFonts w:ascii="Cambria Math" w:hAnsi="Cambria Math"/>
              <w:lang w:val="es-ES_tradnl"/>
            </w:rPr>
            <m:t>⇒</m:t>
          </m:r>
          <m:sSub>
            <m:sSubPr>
              <m:ctrlPr>
                <w:rPr>
                  <w:rFonts w:ascii="Cambria Math" w:hAnsi="Cambria Math"/>
                  <w:b/>
                  <w:i/>
                  <w:lang w:val="es-ES_tradnl"/>
                </w:rPr>
              </m:ctrlPr>
            </m:sSubPr>
            <m:e>
              <m:r>
                <m:rPr>
                  <m:sty m:val="bi"/>
                </m:rPr>
                <w:rPr>
                  <w:rFonts w:ascii="Cambria Math" w:hAnsi="Cambria Math"/>
                  <w:lang w:val="es-ES_tradnl"/>
                </w:rPr>
                <m:t>C</m:t>
              </m:r>
            </m:e>
            <m:sub>
              <m:r>
                <m:rPr>
                  <m:sty m:val="bi"/>
                </m:rPr>
                <w:rPr>
                  <w:rFonts w:ascii="Cambria Math" w:hAnsi="Cambria Math"/>
                  <w:lang w:val="es-ES_tradnl"/>
                </w:rPr>
                <m:t>o</m:t>
              </m:r>
            </m:sub>
          </m:sSub>
          <m:r>
            <m:rPr>
              <m:sty m:val="bi"/>
            </m:rPr>
            <w:rPr>
              <w:rFonts w:ascii="Cambria Math" w:hAnsi="Cambria Math"/>
              <w:lang w:val="es-ES_tradnl"/>
            </w:rPr>
            <m:t>=</m:t>
          </m:r>
          <m:r>
            <w:rPr>
              <w:rFonts w:ascii="Cambria Math" w:hAnsi="Cambria Math"/>
              <w:lang w:val="es-ES_tradnl"/>
            </w:rPr>
            <m:t>3.93-3.93∙.05</m:t>
          </m:r>
          <m:r>
            <m:rPr>
              <m:sty m:val="bi"/>
            </m:rPr>
            <w:rPr>
              <w:rFonts w:ascii="Cambria Math" w:hAnsi="Cambria Math"/>
              <w:lang w:val="es-ES_tradnl"/>
            </w:rPr>
            <m:t>=3.7335</m:t>
          </m:r>
        </m:oMath>
      </m:oMathPara>
    </w:p>
    <w:p w:rsidR="00AD19CA" w:rsidRPr="00AD19CA" w:rsidRDefault="00AD19CA" w:rsidP="00AD19CA">
      <w:pPr>
        <w:spacing w:before="240" w:after="240"/>
        <w:ind w:right="72"/>
        <w:rPr>
          <w:b/>
          <w:i/>
          <w:lang w:val="es-ES_tradnl"/>
        </w:rPr>
      </w:pPr>
      <w:r w:rsidRPr="00AD19CA">
        <w:rPr>
          <w:b/>
          <w:lang w:val="es-ES_tradnl"/>
        </w:rPr>
        <w:t>Paso2.-</w:t>
      </w:r>
      <w:r w:rsidRPr="00AD19CA">
        <w:rPr>
          <w:lang w:val="es-ES_tradnl"/>
        </w:rPr>
        <w:t xml:space="preserve"> </w:t>
      </w:r>
      <w:r w:rsidRPr="00AD19CA">
        <w:rPr>
          <w:b/>
          <w:i/>
          <w:lang w:val="es-ES_tradnl"/>
        </w:rPr>
        <w:t xml:space="preserve">Cálculo del caudal de descarga unitario “Q”:   </w:t>
      </w:r>
      <w:r w:rsidRPr="00AD19CA">
        <w:rPr>
          <w:lang w:val="es-ES_tradnl"/>
        </w:rPr>
        <w:t>(</w:t>
      </w:r>
      <w:r w:rsidR="00C57829" w:rsidRPr="00AD19CA">
        <w:rPr>
          <w:lang w:val="es-ES_tradnl"/>
        </w:rPr>
        <w:t>Ecuación</w:t>
      </w:r>
      <w:r w:rsidRPr="00AD19CA">
        <w:rPr>
          <w:lang w:val="es-ES_tradnl"/>
        </w:rPr>
        <w:t xml:space="preserve"> 3.2)</w:t>
      </w:r>
    </w:p>
    <w:p w:rsidR="00AD19CA" w:rsidRPr="00AD19CA" w:rsidRDefault="00AD19CA" w:rsidP="00AD19CA">
      <w:pPr>
        <w:tabs>
          <w:tab w:val="left" w:pos="2410"/>
          <w:tab w:val="left" w:pos="3402"/>
        </w:tabs>
        <w:autoSpaceDE w:val="0"/>
        <w:autoSpaceDN w:val="0"/>
        <w:adjustRightInd w:val="0"/>
        <w:spacing w:before="240" w:after="240"/>
        <w:ind w:left="426"/>
        <w:jc w:val="center"/>
        <w:rPr>
          <w:rFonts w:eastAsiaTheme="minorHAnsi"/>
          <w:b/>
          <w:iCs/>
          <w:lang w:val="es-BO" w:eastAsia="en-US"/>
        </w:rPr>
      </w:pPr>
      <m:oMath>
        <m:r>
          <m:rPr>
            <m:sty m:val="bi"/>
          </m:rPr>
          <w:rPr>
            <w:rFonts w:ascii="Cambria Math" w:hAnsi="Cambria Math"/>
            <w:sz w:val="26"/>
            <w:szCs w:val="26"/>
          </w:rPr>
          <m:t>Q=</m:t>
        </m:r>
        <m:sSub>
          <m:sSubPr>
            <m:ctrlPr>
              <w:rPr>
                <w:rFonts w:ascii="Cambria Math" w:hAnsi="Cambria Math"/>
                <w:b/>
                <w:i/>
                <w:sz w:val="26"/>
                <w:szCs w:val="26"/>
              </w:rPr>
            </m:ctrlPr>
          </m:sSubPr>
          <m:e>
            <m:r>
              <m:rPr>
                <m:sty m:val="bi"/>
              </m:rPr>
              <w:rPr>
                <w:rFonts w:ascii="Cambria Math" w:hAnsi="Cambria Math"/>
                <w:sz w:val="26"/>
                <w:szCs w:val="26"/>
              </w:rPr>
              <m:t>C</m:t>
            </m:r>
          </m:e>
          <m:sub>
            <m:r>
              <m:rPr>
                <m:sty m:val="bi"/>
              </m:rPr>
              <w:rPr>
                <w:rFonts w:ascii="Cambria Math" w:hAnsi="Cambria Math"/>
                <w:sz w:val="26"/>
                <w:szCs w:val="26"/>
              </w:rPr>
              <m:t>O</m:t>
            </m:r>
          </m:sub>
        </m:sSub>
        <m:r>
          <m:rPr>
            <m:sty m:val="bi"/>
          </m:rPr>
          <w:rPr>
            <w:rFonts w:ascii="Cambria Math" w:hAnsi="Cambria Math"/>
            <w:sz w:val="26"/>
            <w:szCs w:val="26"/>
          </w:rPr>
          <m:t>∙L∙</m:t>
        </m:r>
        <m:sSup>
          <m:sSupPr>
            <m:ctrlPr>
              <w:rPr>
                <w:rFonts w:ascii="Cambria Math" w:hAnsi="Cambria Math"/>
                <w:b/>
                <w:i/>
                <w:sz w:val="26"/>
                <w:szCs w:val="26"/>
              </w:rPr>
            </m:ctrlPr>
          </m:sSupPr>
          <m:e>
            <m:sSub>
              <m:sSubPr>
                <m:ctrlPr>
                  <w:rPr>
                    <w:rFonts w:ascii="Cambria Math" w:hAnsi="Cambria Math"/>
                    <w:b/>
                    <w:i/>
                    <w:sz w:val="26"/>
                    <w:szCs w:val="26"/>
                  </w:rPr>
                </m:ctrlPr>
              </m:sSubPr>
              <m:e>
                <m:r>
                  <m:rPr>
                    <m:sty m:val="bi"/>
                  </m:rPr>
                  <w:rPr>
                    <w:rFonts w:ascii="Cambria Math" w:hAnsi="Cambria Math"/>
                    <w:sz w:val="26"/>
                    <w:szCs w:val="26"/>
                  </w:rPr>
                  <m:t>H</m:t>
                </m:r>
              </m:e>
              <m:sub>
                <m:r>
                  <m:rPr>
                    <m:sty m:val="bi"/>
                  </m:rPr>
                  <w:rPr>
                    <w:rFonts w:ascii="Cambria Math" w:hAnsi="Cambria Math"/>
                    <w:sz w:val="26"/>
                    <w:szCs w:val="26"/>
                  </w:rPr>
                  <m:t>e</m:t>
                </m:r>
              </m:sub>
            </m:sSub>
          </m:e>
          <m:sup>
            <m:r>
              <m:rPr>
                <m:sty m:val="bi"/>
              </m:rPr>
              <w:rPr>
                <w:rFonts w:ascii="Cambria Math" w:hAnsi="Cambria Math"/>
                <w:sz w:val="26"/>
                <w:szCs w:val="26"/>
              </w:rPr>
              <m:t>3/2</m:t>
            </m:r>
          </m:sup>
        </m:sSup>
        <m:r>
          <m:rPr>
            <m:sty m:val="bi"/>
          </m:rPr>
          <w:rPr>
            <w:rFonts w:ascii="Cambria Math" w:hAnsi="Cambria Math"/>
            <w:sz w:val="26"/>
            <w:szCs w:val="26"/>
          </w:rPr>
          <m:t>;</m:t>
        </m:r>
      </m:oMath>
      <w:r>
        <w:rPr>
          <w:rFonts w:eastAsiaTheme="minorEastAsia"/>
          <w:b/>
          <w:i/>
          <w:sz w:val="26"/>
          <w:szCs w:val="26"/>
        </w:rPr>
        <w:t xml:space="preserve"> </w:t>
      </w:r>
      <w:r w:rsidRPr="00AD19CA">
        <w:rPr>
          <w:rFonts w:eastAsiaTheme="minorEastAsia"/>
          <w:sz w:val="26"/>
          <w:szCs w:val="26"/>
        </w:rPr>
        <w:t>con</w:t>
      </w:r>
      <w:r>
        <w:rPr>
          <w:rFonts w:eastAsiaTheme="minorEastAsia"/>
          <w:b/>
          <w:i/>
          <w:sz w:val="26"/>
          <w:szCs w:val="26"/>
        </w:rPr>
        <w:t xml:space="preserve"> </w:t>
      </w:r>
      <w:r w:rsidRPr="00AD19CA">
        <w:rPr>
          <w:rFonts w:eastAsiaTheme="minorEastAsia"/>
          <w:b/>
          <w:sz w:val="26"/>
          <w:szCs w:val="26"/>
        </w:rPr>
        <w:t>L = 1 pie</w:t>
      </w:r>
    </w:p>
    <w:p w:rsidR="00AD19CA" w:rsidRPr="00AD19CA" w:rsidRDefault="00AD19CA" w:rsidP="00AD19CA">
      <w:pPr>
        <w:spacing w:before="240" w:after="240"/>
        <w:ind w:right="72"/>
        <w:jc w:val="center"/>
        <w:rPr>
          <w:lang w:val="es-BO"/>
        </w:rPr>
      </w:pPr>
      <m:oMathPara>
        <m:oMath>
          <m:r>
            <m:rPr>
              <m:sty m:val="bi"/>
            </m:rPr>
            <w:rPr>
              <w:rFonts w:ascii="Cambria Math" w:hAnsi="Cambria Math"/>
              <w:szCs w:val="26"/>
            </w:rPr>
            <m:t>Q=</m:t>
          </m:r>
          <m:r>
            <w:rPr>
              <w:rFonts w:ascii="Cambria Math" w:hAnsi="Cambria Math"/>
              <w:szCs w:val="26"/>
            </w:rPr>
            <m:t>3.7335∙1∙</m:t>
          </m:r>
          <m:sSup>
            <m:sSupPr>
              <m:ctrlPr>
                <w:rPr>
                  <w:rFonts w:ascii="Cambria Math" w:hAnsi="Cambria Math"/>
                  <w:i/>
                  <w:szCs w:val="26"/>
                </w:rPr>
              </m:ctrlPr>
            </m:sSupPr>
            <m:e>
              <m:r>
                <w:rPr>
                  <w:rFonts w:ascii="Cambria Math" w:hAnsi="Cambria Math"/>
                  <w:szCs w:val="26"/>
                </w:rPr>
                <m:t>4.9213</m:t>
              </m:r>
            </m:e>
            <m:sup>
              <m:r>
                <w:rPr>
                  <w:rFonts w:ascii="Cambria Math" w:hAnsi="Cambria Math"/>
                  <w:szCs w:val="26"/>
                </w:rPr>
                <m:t>3/2</m:t>
              </m:r>
            </m:sup>
          </m:sSup>
          <m:r>
            <w:rPr>
              <w:rFonts w:ascii="Cambria Math" w:hAnsi="Cambria Math"/>
              <w:szCs w:val="26"/>
            </w:rPr>
            <m:t>=</m:t>
          </m:r>
          <m:r>
            <m:rPr>
              <m:sty m:val="bi"/>
            </m:rPr>
            <w:rPr>
              <w:rFonts w:ascii="Cambria Math" w:hAnsi="Cambria Math"/>
              <w:szCs w:val="26"/>
            </w:rPr>
            <m:t xml:space="preserve">40.7602 </m:t>
          </m:r>
          <m:sSup>
            <m:sSupPr>
              <m:ctrlPr>
                <w:rPr>
                  <w:rFonts w:ascii="Cambria Math" w:hAnsi="Cambria Math"/>
                  <w:b/>
                  <w:i/>
                  <w:szCs w:val="26"/>
                </w:rPr>
              </m:ctrlPr>
            </m:sSupPr>
            <m:e>
              <m:r>
                <m:rPr>
                  <m:sty m:val="bi"/>
                </m:rPr>
                <w:rPr>
                  <w:rFonts w:ascii="Cambria Math" w:hAnsi="Cambria Math"/>
                  <w:szCs w:val="26"/>
                </w:rPr>
                <m:t>pie</m:t>
              </m:r>
            </m:e>
            <m:sup>
              <m:r>
                <m:rPr>
                  <m:sty m:val="bi"/>
                </m:rPr>
                <w:rPr>
                  <w:rFonts w:ascii="Cambria Math" w:hAnsi="Cambria Math"/>
                  <w:szCs w:val="26"/>
                </w:rPr>
                <m:t>3</m:t>
              </m:r>
            </m:sup>
          </m:sSup>
          <m:r>
            <m:rPr>
              <m:sty m:val="bi"/>
            </m:rPr>
            <w:rPr>
              <w:rFonts w:ascii="Cambria Math" w:hAnsi="Cambria Math"/>
              <w:szCs w:val="26"/>
            </w:rPr>
            <m:t>/s</m:t>
          </m:r>
        </m:oMath>
      </m:oMathPara>
    </w:p>
    <w:p w:rsidR="00AD19CA" w:rsidRDefault="00AD19CA" w:rsidP="00AD19CA">
      <w:pPr>
        <w:spacing w:before="240" w:after="240"/>
        <w:ind w:right="72"/>
        <w:rPr>
          <w:b/>
          <w:i/>
          <w:lang w:val="es-ES_tradnl"/>
        </w:rPr>
      </w:pPr>
      <w:r w:rsidRPr="00AD19CA">
        <w:rPr>
          <w:b/>
          <w:lang w:val="es-ES_tradnl"/>
        </w:rPr>
        <w:t>Paso</w:t>
      </w:r>
      <w:r>
        <w:rPr>
          <w:b/>
          <w:lang w:val="es-ES_tradnl"/>
        </w:rPr>
        <w:t>3</w:t>
      </w:r>
      <w:r w:rsidRPr="00AD19CA">
        <w:rPr>
          <w:b/>
          <w:lang w:val="es-ES_tradnl"/>
        </w:rPr>
        <w:t>.-</w:t>
      </w:r>
      <w:r w:rsidRPr="00AD19CA">
        <w:rPr>
          <w:lang w:val="es-ES_tradnl"/>
        </w:rPr>
        <w:t xml:space="preserve"> </w:t>
      </w:r>
      <w:r w:rsidRPr="00AD19CA">
        <w:rPr>
          <w:b/>
          <w:i/>
          <w:lang w:val="es-ES_tradnl"/>
        </w:rPr>
        <w:t>Cálculo de</w:t>
      </w:r>
      <w:r>
        <w:rPr>
          <w:b/>
          <w:i/>
          <w:lang w:val="es-ES_tradnl"/>
        </w:rPr>
        <w:t xml:space="preserve"> </w:t>
      </w:r>
      <w:r w:rsidRPr="00AD19CA">
        <w:rPr>
          <w:b/>
          <w:i/>
          <w:lang w:val="es-ES_tradnl"/>
        </w:rPr>
        <w:t>l</w:t>
      </w:r>
      <w:r>
        <w:rPr>
          <w:b/>
          <w:i/>
          <w:lang w:val="es-ES_tradnl"/>
        </w:rPr>
        <w:t>a velocidad de llegada “Va” y altura de agua “ha”</w:t>
      </w:r>
      <w:r w:rsidRPr="00AD19CA">
        <w:rPr>
          <w:b/>
          <w:i/>
          <w:lang w:val="es-ES_tradnl"/>
        </w:rPr>
        <w:t>:</w:t>
      </w:r>
    </w:p>
    <w:p w:rsidR="00AD19CA" w:rsidRDefault="00C07BBF" w:rsidP="00AD19CA">
      <w:pPr>
        <w:pStyle w:val="Prrafodelista"/>
        <w:spacing w:before="240" w:after="240"/>
        <w:ind w:left="2410"/>
        <w:rPr>
          <w:b/>
          <w:lang w:val="es-BO"/>
        </w:rPr>
      </w:pPr>
      <m:oMathPara>
        <m:oMathParaPr>
          <m:jc m:val="left"/>
        </m:oMathParaPr>
        <m:oMath>
          <m:sSub>
            <m:sSubPr>
              <m:ctrlPr>
                <w:rPr>
                  <w:rFonts w:ascii="Cambria Math" w:hAnsi="Cambria Math" w:cs="Arial"/>
                  <w:b/>
                  <w:i/>
                  <w:lang w:val="es-BO"/>
                </w:rPr>
              </m:ctrlPr>
            </m:sSubPr>
            <m:e>
              <m:r>
                <m:rPr>
                  <m:sty m:val="bi"/>
                </m:rPr>
                <w:rPr>
                  <w:rFonts w:ascii="Cambria Math" w:hAnsi="Cambria Math" w:cs="Arial"/>
                  <w:lang w:val="es-BO"/>
                </w:rPr>
                <m:t>V</m:t>
              </m:r>
            </m:e>
            <m:sub>
              <m:r>
                <m:rPr>
                  <m:sty m:val="bi"/>
                </m:rPr>
                <w:rPr>
                  <w:rFonts w:ascii="Cambria Math" w:hAnsi="Cambria Math" w:cs="Arial"/>
                  <w:lang w:val="es-BO"/>
                </w:rPr>
                <m:t>a</m:t>
              </m:r>
            </m:sub>
          </m:sSub>
          <m:r>
            <m:rPr>
              <m:sty m:val="bi"/>
            </m:rPr>
            <w:rPr>
              <w:rFonts w:ascii="Cambria Math" w:hAnsi="Cambria Math" w:cs="Arial"/>
              <w:lang w:val="es-BO"/>
            </w:rPr>
            <m:t>=</m:t>
          </m:r>
          <m:f>
            <m:fPr>
              <m:ctrlPr>
                <w:rPr>
                  <w:rFonts w:ascii="Cambria Math" w:hAnsi="Cambria Math" w:cs="Arial"/>
                  <w:b/>
                  <w:i/>
                  <w:lang w:val="es-BO"/>
                </w:rPr>
              </m:ctrlPr>
            </m:fPr>
            <m:num>
              <m:r>
                <m:rPr>
                  <m:sty m:val="bi"/>
                </m:rPr>
                <w:rPr>
                  <w:rFonts w:ascii="Cambria Math" w:hAnsi="Cambria Math" w:cs="Arial"/>
                  <w:lang w:val="es-BO"/>
                </w:rPr>
                <m:t>Q</m:t>
              </m:r>
            </m:num>
            <m:den>
              <m:r>
                <m:rPr>
                  <m:sty m:val="bi"/>
                </m:rPr>
                <w:rPr>
                  <w:rFonts w:ascii="Cambria Math" w:hAnsi="Cambria Math" w:cs="Arial"/>
                  <w:lang w:val="es-BO"/>
                </w:rPr>
                <m:t>A</m:t>
              </m:r>
            </m:den>
          </m:f>
          <m:r>
            <m:rPr>
              <m:sty m:val="bi"/>
            </m:rPr>
            <w:rPr>
              <w:rFonts w:ascii="Cambria Math" w:hAnsi="Cambria Math" w:cs="Arial"/>
              <w:lang w:val="es-BO"/>
            </w:rPr>
            <m:t>=</m:t>
          </m:r>
          <m:f>
            <m:fPr>
              <m:ctrlPr>
                <w:rPr>
                  <w:rFonts w:ascii="Cambria Math" w:hAnsi="Cambria Math" w:cs="Arial"/>
                  <w:b/>
                  <w:i/>
                  <w:lang w:val="es-BO"/>
                </w:rPr>
              </m:ctrlPr>
            </m:fPr>
            <m:num>
              <m:r>
                <m:rPr>
                  <m:sty m:val="bi"/>
                </m:rPr>
                <w:rPr>
                  <w:rFonts w:ascii="Cambria Math" w:hAnsi="Cambria Math" w:cs="Arial"/>
                  <w:lang w:val="es-BO"/>
                </w:rPr>
                <m:t>Q</m:t>
              </m:r>
            </m:num>
            <m:den>
              <m:r>
                <m:rPr>
                  <m:sty m:val="bi"/>
                </m:rPr>
                <w:rPr>
                  <w:rFonts w:ascii="Cambria Math" w:hAnsi="Cambria Math" w:cs="Arial"/>
                  <w:lang w:val="es-BO"/>
                </w:rPr>
                <m:t>L∙(P+</m:t>
              </m:r>
              <m:sSub>
                <m:sSubPr>
                  <m:ctrlPr>
                    <w:rPr>
                      <w:rFonts w:ascii="Cambria Math" w:hAnsi="Cambria Math" w:cs="Arial"/>
                      <w:b/>
                      <w:i/>
                      <w:lang w:val="es-BO"/>
                    </w:rPr>
                  </m:ctrlPr>
                </m:sSubPr>
                <m:e>
                  <m:r>
                    <m:rPr>
                      <m:sty m:val="bi"/>
                    </m:rPr>
                    <w:rPr>
                      <w:rFonts w:ascii="Cambria Math" w:hAnsi="Cambria Math" w:cs="Arial"/>
                      <w:lang w:val="es-BO"/>
                    </w:rPr>
                    <m:t>H</m:t>
                  </m:r>
                </m:e>
                <m:sub>
                  <m:r>
                    <m:rPr>
                      <m:sty m:val="bi"/>
                    </m:rPr>
                    <w:rPr>
                      <w:rFonts w:ascii="Cambria Math" w:hAnsi="Cambria Math" w:cs="Arial"/>
                      <w:lang w:val="es-BO"/>
                    </w:rPr>
                    <m:t>e</m:t>
                  </m:r>
                </m:sub>
              </m:sSub>
              <m:r>
                <m:rPr>
                  <m:sty m:val="bi"/>
                </m:rPr>
                <w:rPr>
                  <w:rFonts w:ascii="Cambria Math" w:hAnsi="Cambria Math" w:cs="Arial"/>
                  <w:lang w:val="es-BO"/>
                </w:rPr>
                <m:t>)</m:t>
              </m:r>
            </m:den>
          </m:f>
          <m:r>
            <m:rPr>
              <m:sty m:val="bi"/>
            </m:rPr>
            <w:rPr>
              <w:rFonts w:ascii="Cambria Math" w:hAnsi="Cambria Math" w:cs="Arial"/>
              <w:lang w:val="es-BO"/>
            </w:rPr>
            <m:t>⟹</m:t>
          </m:r>
          <m:f>
            <m:fPr>
              <m:ctrlPr>
                <w:rPr>
                  <w:rFonts w:ascii="Cambria Math" w:hAnsi="Cambria Math" w:cs="Arial"/>
                  <w:i/>
                  <w:lang w:val="es-BO"/>
                </w:rPr>
              </m:ctrlPr>
            </m:fPr>
            <m:num>
              <m:r>
                <w:rPr>
                  <w:rFonts w:ascii="Cambria Math" w:hAnsi="Cambria Math" w:cs="Arial"/>
                  <w:lang w:val="es-BO"/>
                </w:rPr>
                <m:t>40.7602</m:t>
              </m:r>
            </m:num>
            <m:den>
              <m:r>
                <w:rPr>
                  <w:rFonts w:ascii="Cambria Math" w:hAnsi="Cambria Math" w:cs="Arial"/>
                  <w:lang w:val="es-BO"/>
                </w:rPr>
                <m:t>1∙(8.2021+4.9213)</m:t>
              </m:r>
            </m:den>
          </m:f>
          <m:r>
            <m:rPr>
              <m:sty m:val="bi"/>
            </m:rPr>
            <w:rPr>
              <w:rFonts w:ascii="Cambria Math" w:hAnsi="Cambria Math" w:cs="Arial"/>
              <w:lang w:val="es-BO"/>
            </w:rPr>
            <m:t xml:space="preserve">=3.1060 </m:t>
          </m:r>
          <m:r>
            <w:rPr>
              <w:rFonts w:ascii="Cambria Math" w:hAnsi="Cambria Math" w:cs="Arial"/>
              <w:lang w:val="es-BO"/>
            </w:rPr>
            <m:t>pies/s.</m:t>
          </m:r>
          <m:r>
            <m:rPr>
              <m:sty m:val="bi"/>
            </m:rPr>
            <w:rPr>
              <w:rFonts w:ascii="Cambria Math" w:hAnsi="Cambria Math" w:cs="Arial"/>
              <w:lang w:val="es-BO"/>
            </w:rPr>
            <m:t xml:space="preserve"> </m:t>
          </m:r>
        </m:oMath>
      </m:oMathPara>
    </w:p>
    <w:p w:rsidR="00AD19CA" w:rsidRPr="005602FF" w:rsidRDefault="00AD19CA" w:rsidP="00AD19CA">
      <w:pPr>
        <w:pStyle w:val="Prrafodelista"/>
        <w:spacing w:before="240" w:after="240"/>
        <w:ind w:left="1843"/>
        <w:rPr>
          <w:b/>
          <w:lang w:val="es-BO"/>
        </w:rPr>
      </w:pPr>
    </w:p>
    <w:p w:rsidR="00AD19CA" w:rsidRDefault="00C07BBF" w:rsidP="00AD19CA">
      <w:pPr>
        <w:pStyle w:val="Prrafodelista"/>
        <w:spacing w:before="240" w:after="240"/>
        <w:ind w:left="2410"/>
        <w:rPr>
          <w:lang w:val="es-BO"/>
        </w:rPr>
      </w:pPr>
      <m:oMathPara>
        <m:oMathParaPr>
          <m:jc m:val="left"/>
        </m:oMathParaPr>
        <m:oMath>
          <m:sSub>
            <m:sSubPr>
              <m:ctrlPr>
                <w:rPr>
                  <w:rFonts w:ascii="Cambria Math" w:hAnsi="Cambria Math" w:cs="Arial"/>
                  <w:b/>
                  <w:i/>
                  <w:lang w:val="es-BO"/>
                </w:rPr>
              </m:ctrlPr>
            </m:sSubPr>
            <m:e>
              <m:r>
                <m:rPr>
                  <m:sty m:val="bi"/>
                </m:rPr>
                <w:rPr>
                  <w:rFonts w:ascii="Cambria Math" w:hAnsi="Cambria Math" w:cs="Arial"/>
                  <w:lang w:val="es-BO"/>
                </w:rPr>
                <m:t>h</m:t>
              </m:r>
            </m:e>
            <m:sub>
              <m:r>
                <m:rPr>
                  <m:sty m:val="bi"/>
                </m:rPr>
                <w:rPr>
                  <w:rFonts w:ascii="Cambria Math" w:hAnsi="Cambria Math" w:cs="Arial"/>
                  <w:lang w:val="es-BO"/>
                </w:rPr>
                <m:t>a</m:t>
              </m:r>
            </m:sub>
          </m:sSub>
          <m:r>
            <m:rPr>
              <m:sty m:val="bi"/>
            </m:rPr>
            <w:rPr>
              <w:rFonts w:ascii="Cambria Math" w:hAnsi="Cambria Math" w:cs="Arial"/>
              <w:lang w:val="es-BO"/>
            </w:rPr>
            <m:t>=</m:t>
          </m:r>
          <m:f>
            <m:fPr>
              <m:ctrlPr>
                <w:rPr>
                  <w:rFonts w:ascii="Cambria Math" w:hAnsi="Cambria Math" w:cs="Arial"/>
                  <w:b/>
                  <w:i/>
                  <w:lang w:val="es-BO"/>
                </w:rPr>
              </m:ctrlPr>
            </m:fPr>
            <m:num>
              <m:sSup>
                <m:sSupPr>
                  <m:ctrlPr>
                    <w:rPr>
                      <w:rFonts w:ascii="Cambria Math" w:hAnsi="Cambria Math" w:cs="Arial"/>
                      <w:b/>
                      <w:i/>
                      <w:lang w:val="es-BO"/>
                    </w:rPr>
                  </m:ctrlPr>
                </m:sSupPr>
                <m:e>
                  <m:sSub>
                    <m:sSubPr>
                      <m:ctrlPr>
                        <w:rPr>
                          <w:rFonts w:ascii="Cambria Math" w:hAnsi="Cambria Math" w:cs="Arial"/>
                          <w:b/>
                          <w:i/>
                          <w:lang w:val="es-BO"/>
                        </w:rPr>
                      </m:ctrlPr>
                    </m:sSubPr>
                    <m:e>
                      <m:r>
                        <m:rPr>
                          <m:sty m:val="bi"/>
                        </m:rPr>
                        <w:rPr>
                          <w:rFonts w:ascii="Cambria Math" w:hAnsi="Cambria Math" w:cs="Arial"/>
                          <w:lang w:val="es-BO"/>
                        </w:rPr>
                        <m:t>V</m:t>
                      </m:r>
                    </m:e>
                    <m:sub>
                      <m:r>
                        <m:rPr>
                          <m:sty m:val="bi"/>
                        </m:rPr>
                        <w:rPr>
                          <w:rFonts w:ascii="Cambria Math" w:hAnsi="Cambria Math" w:cs="Arial"/>
                          <w:lang w:val="es-BO"/>
                        </w:rPr>
                        <m:t>a</m:t>
                      </m:r>
                    </m:sub>
                  </m:sSub>
                </m:e>
                <m:sup>
                  <m:r>
                    <m:rPr>
                      <m:sty m:val="bi"/>
                    </m:rPr>
                    <w:rPr>
                      <w:rFonts w:ascii="Cambria Math" w:hAnsi="Cambria Math" w:cs="Arial"/>
                      <w:lang w:val="es-BO"/>
                    </w:rPr>
                    <m:t>2</m:t>
                  </m:r>
                </m:sup>
              </m:sSup>
            </m:num>
            <m:den>
              <m:r>
                <m:rPr>
                  <m:sty m:val="bi"/>
                </m:rPr>
                <w:rPr>
                  <w:rFonts w:ascii="Cambria Math" w:hAnsi="Cambria Math" w:cs="Arial"/>
                  <w:lang w:val="es-BO"/>
                </w:rPr>
                <m:t>2</m:t>
              </m:r>
              <m:r>
                <m:rPr>
                  <m:sty m:val="bi"/>
                </m:rPr>
                <w:rPr>
                  <w:rFonts w:ascii="Cambria Math" w:hAnsi="Cambria Math" w:cs="Arial"/>
                  <w:lang w:val="es-BO"/>
                </w:rPr>
                <m:t>g</m:t>
              </m:r>
            </m:den>
          </m:f>
          <m:r>
            <m:rPr>
              <m:sty m:val="bi"/>
            </m:rPr>
            <w:rPr>
              <w:rFonts w:ascii="Cambria Math" w:hAnsi="Cambria Math" w:cs="Arial"/>
              <w:lang w:val="es-BO"/>
            </w:rPr>
            <m:t>⟹</m:t>
          </m:r>
          <m:f>
            <m:fPr>
              <m:ctrlPr>
                <w:rPr>
                  <w:rFonts w:ascii="Cambria Math" w:hAnsi="Cambria Math" w:cs="Arial"/>
                  <w:i/>
                  <w:lang w:val="es-BO"/>
                </w:rPr>
              </m:ctrlPr>
            </m:fPr>
            <m:num>
              <m:sSup>
                <m:sSupPr>
                  <m:ctrlPr>
                    <w:rPr>
                      <w:rFonts w:ascii="Cambria Math" w:hAnsi="Cambria Math" w:cs="Arial"/>
                      <w:i/>
                      <w:lang w:val="es-BO"/>
                    </w:rPr>
                  </m:ctrlPr>
                </m:sSupPr>
                <m:e>
                  <m:r>
                    <w:rPr>
                      <w:rFonts w:ascii="Cambria Math" w:hAnsi="Cambria Math" w:cs="Arial"/>
                      <w:lang w:val="es-BO"/>
                    </w:rPr>
                    <m:t>3.1060</m:t>
                  </m:r>
                </m:e>
                <m:sup>
                  <m:r>
                    <w:rPr>
                      <w:rFonts w:ascii="Cambria Math" w:hAnsi="Cambria Math" w:cs="Arial"/>
                      <w:lang w:val="es-BO"/>
                    </w:rPr>
                    <m:t>2</m:t>
                  </m:r>
                </m:sup>
              </m:sSup>
            </m:num>
            <m:den>
              <m:r>
                <w:rPr>
                  <w:rFonts w:ascii="Cambria Math" w:hAnsi="Cambria Math" w:cs="Arial"/>
                  <w:lang w:val="es-BO"/>
                </w:rPr>
                <m:t>2∙32.1850</m:t>
              </m:r>
            </m:den>
          </m:f>
          <m:r>
            <m:rPr>
              <m:sty m:val="bi"/>
            </m:rPr>
            <w:rPr>
              <w:rFonts w:ascii="Cambria Math" w:hAnsi="Cambria Math" w:cs="Arial"/>
              <w:lang w:val="es-BO"/>
            </w:rPr>
            <m:t xml:space="preserve">=0.0485 </m:t>
          </m:r>
          <m:r>
            <w:rPr>
              <w:rFonts w:ascii="Cambria Math" w:hAnsi="Cambria Math" w:cs="Arial"/>
              <w:lang w:val="es-BO"/>
            </w:rPr>
            <m:t>pies</m:t>
          </m:r>
        </m:oMath>
      </m:oMathPara>
    </w:p>
    <w:p w:rsidR="00A0604A" w:rsidRDefault="00A0604A" w:rsidP="00AD19CA">
      <w:pPr>
        <w:pStyle w:val="Prrafodelista"/>
        <w:spacing w:before="240" w:after="240"/>
        <w:ind w:left="2410"/>
        <w:rPr>
          <w:lang w:val="es-BO"/>
        </w:rPr>
      </w:pPr>
    </w:p>
    <w:p w:rsidR="00A0604A" w:rsidRDefault="00A0604A" w:rsidP="00AD19CA">
      <w:pPr>
        <w:pStyle w:val="Prrafodelista"/>
        <w:spacing w:before="240" w:after="240"/>
        <w:ind w:left="2410"/>
        <w:rPr>
          <w:lang w:val="es-BO"/>
        </w:rPr>
      </w:pPr>
      <m:oMathPara>
        <m:oMathParaPr>
          <m:jc m:val="left"/>
        </m:oMathParaPr>
        <m:oMath>
          <m:r>
            <m:rPr>
              <m:sty m:val="bi"/>
            </m:rPr>
            <w:rPr>
              <w:rFonts w:ascii="Cambria Math" w:hAnsi="Cambria Math" w:cs="Arial"/>
              <w:lang w:val="es-BO"/>
            </w:rPr>
            <m:t>⇒</m:t>
          </m:r>
          <m:sSub>
            <m:sSubPr>
              <m:ctrlPr>
                <w:rPr>
                  <w:rFonts w:ascii="Cambria Math" w:hAnsi="Cambria Math" w:cs="Arial"/>
                  <w:b/>
                  <w:i/>
                  <w:lang w:val="es-BO"/>
                </w:rPr>
              </m:ctrlPr>
            </m:sSubPr>
            <m:e>
              <m:r>
                <m:rPr>
                  <m:sty m:val="bi"/>
                </m:rPr>
                <w:rPr>
                  <w:rFonts w:ascii="Cambria Math" w:hAnsi="Cambria Math" w:cs="Arial"/>
                  <w:lang w:val="es-BO"/>
                </w:rPr>
                <m:t>H</m:t>
              </m:r>
            </m:e>
            <m:sub>
              <m:r>
                <m:rPr>
                  <m:sty m:val="bi"/>
                </m:rPr>
                <w:rPr>
                  <w:rFonts w:ascii="Cambria Math" w:hAnsi="Cambria Math" w:cs="Arial"/>
                  <w:lang w:val="es-BO"/>
                </w:rPr>
                <m:t>o</m:t>
              </m:r>
            </m:sub>
          </m:sSub>
          <m:r>
            <m:rPr>
              <m:sty m:val="bi"/>
            </m:rPr>
            <w:rPr>
              <w:rFonts w:ascii="Cambria Math" w:hAnsi="Cambria Math" w:cs="Arial"/>
              <w:lang w:val="es-BO"/>
            </w:rPr>
            <m:t>=</m:t>
          </m:r>
          <m:sSub>
            <m:sSubPr>
              <m:ctrlPr>
                <w:rPr>
                  <w:rFonts w:ascii="Cambria Math" w:hAnsi="Cambria Math" w:cs="Arial"/>
                  <w:b/>
                  <w:i/>
                  <w:lang w:val="es-BO"/>
                </w:rPr>
              </m:ctrlPr>
            </m:sSubPr>
            <m:e>
              <m:r>
                <m:rPr>
                  <m:sty m:val="bi"/>
                </m:rPr>
                <w:rPr>
                  <w:rFonts w:ascii="Cambria Math" w:hAnsi="Cambria Math" w:cs="Arial"/>
                  <w:lang w:val="es-BO"/>
                </w:rPr>
                <m:t>H</m:t>
              </m:r>
            </m:e>
            <m:sub>
              <m:r>
                <m:rPr>
                  <m:sty m:val="bi"/>
                </m:rPr>
                <w:rPr>
                  <w:rFonts w:ascii="Cambria Math" w:hAnsi="Cambria Math" w:cs="Arial"/>
                  <w:lang w:val="es-BO"/>
                </w:rPr>
                <m:t>e</m:t>
              </m:r>
            </m:sub>
          </m:sSub>
          <m:r>
            <m:rPr>
              <m:sty m:val="bi"/>
            </m:rPr>
            <w:rPr>
              <w:rFonts w:ascii="Cambria Math" w:hAnsi="Cambria Math" w:cs="Arial"/>
              <w:lang w:val="es-BO"/>
            </w:rPr>
            <m:t>+</m:t>
          </m:r>
          <m:sSub>
            <m:sSubPr>
              <m:ctrlPr>
                <w:rPr>
                  <w:rFonts w:ascii="Cambria Math" w:hAnsi="Cambria Math" w:cs="Arial"/>
                  <w:b/>
                  <w:i/>
                  <w:lang w:val="es-BO"/>
                </w:rPr>
              </m:ctrlPr>
            </m:sSubPr>
            <m:e>
              <m:r>
                <m:rPr>
                  <m:sty m:val="bi"/>
                </m:rPr>
                <w:rPr>
                  <w:rFonts w:ascii="Cambria Math" w:hAnsi="Cambria Math" w:cs="Arial"/>
                  <w:lang w:val="es-BO"/>
                </w:rPr>
                <m:t>h</m:t>
              </m:r>
            </m:e>
            <m:sub>
              <m:r>
                <m:rPr>
                  <m:sty m:val="bi"/>
                </m:rPr>
                <w:rPr>
                  <w:rFonts w:ascii="Cambria Math" w:hAnsi="Cambria Math" w:cs="Arial"/>
                  <w:lang w:val="es-BO"/>
                </w:rPr>
                <m:t>a</m:t>
              </m:r>
            </m:sub>
          </m:sSub>
          <m:r>
            <m:rPr>
              <m:sty m:val="bi"/>
            </m:rPr>
            <w:rPr>
              <w:rFonts w:ascii="Cambria Math" w:hAnsi="Cambria Math" w:cs="Arial"/>
              <w:lang w:val="es-BO"/>
            </w:rPr>
            <m:t>=</m:t>
          </m:r>
          <m:r>
            <w:rPr>
              <w:rFonts w:ascii="Cambria Math" w:hAnsi="Cambria Math" w:cs="Arial"/>
              <w:lang w:val="es-BO"/>
            </w:rPr>
            <m:t>4.9213+.0485</m:t>
          </m:r>
          <m:r>
            <m:rPr>
              <m:sty m:val="bi"/>
            </m:rPr>
            <w:rPr>
              <w:rFonts w:ascii="Cambria Math" w:hAnsi="Cambria Math" w:cs="Arial"/>
              <w:lang w:val="es-BO"/>
            </w:rPr>
            <m:t xml:space="preserve">=4.9696 </m:t>
          </m:r>
          <m:r>
            <w:rPr>
              <w:rFonts w:ascii="Cambria Math" w:hAnsi="Cambria Math" w:cs="Arial"/>
              <w:lang w:val="es-BO"/>
            </w:rPr>
            <m:t>pies</m:t>
          </m:r>
        </m:oMath>
      </m:oMathPara>
    </w:p>
    <w:p w:rsidR="00A0604A" w:rsidRDefault="00A0604A" w:rsidP="00A0604A">
      <w:pPr>
        <w:tabs>
          <w:tab w:val="left" w:pos="2410"/>
          <w:tab w:val="left" w:pos="3402"/>
        </w:tabs>
        <w:autoSpaceDE w:val="0"/>
        <w:autoSpaceDN w:val="0"/>
        <w:adjustRightInd w:val="0"/>
        <w:spacing w:before="240" w:after="240"/>
        <w:ind w:left="426"/>
        <w:jc w:val="both"/>
        <w:rPr>
          <w:rFonts w:eastAsiaTheme="minorHAnsi"/>
          <w:b/>
          <w:i/>
          <w:iCs/>
          <w:lang w:val="es-BO" w:eastAsia="en-US"/>
        </w:rPr>
      </w:pPr>
      <w:r w:rsidRPr="00971EC1">
        <w:rPr>
          <w:b/>
          <w:lang w:val="es-ES_tradnl"/>
        </w:rPr>
        <w:t>Paso</w:t>
      </w:r>
      <w:r>
        <w:rPr>
          <w:b/>
          <w:lang w:val="es-ES_tradnl"/>
        </w:rPr>
        <w:t>5</w:t>
      </w:r>
      <w:r w:rsidRPr="00971EC1">
        <w:rPr>
          <w:b/>
          <w:lang w:val="es-ES_tradnl"/>
        </w:rPr>
        <w:t>.-</w:t>
      </w:r>
      <w:r>
        <w:rPr>
          <w:lang w:val="es-ES_tradnl"/>
        </w:rPr>
        <w:t xml:space="preserve"> </w:t>
      </w:r>
      <w:r w:rsidRPr="00A0604A">
        <w:rPr>
          <w:b/>
          <w:i/>
          <w:lang w:val="es-ES_tradnl"/>
        </w:rPr>
        <w:t>Re calculando</w:t>
      </w:r>
      <w:r>
        <w:rPr>
          <w:lang w:val="es-ES_tradnl"/>
        </w:rPr>
        <w:t xml:space="preserve"> </w:t>
      </w:r>
      <w:r w:rsidRPr="00DB2DEF">
        <w:rPr>
          <w:rFonts w:eastAsiaTheme="minorHAnsi"/>
          <w:b/>
          <w:i/>
          <w:iCs/>
          <w:lang w:val="es-BO" w:eastAsia="en-US"/>
        </w:rPr>
        <w:t xml:space="preserve">el Coeficiente de descarga </w:t>
      </w:r>
      <w:r>
        <w:rPr>
          <w:rFonts w:eastAsiaTheme="minorHAnsi"/>
          <w:b/>
          <w:i/>
          <w:iCs/>
          <w:lang w:val="es-BO" w:eastAsia="en-US"/>
        </w:rPr>
        <w:t>“</w:t>
      </w:r>
      <w:r w:rsidRPr="00DB2DEF">
        <w:rPr>
          <w:rFonts w:eastAsiaTheme="minorHAnsi"/>
          <w:b/>
          <w:i/>
          <w:iCs/>
          <w:lang w:val="es-BO" w:eastAsia="en-US"/>
        </w:rPr>
        <w:t>Co</w:t>
      </w:r>
      <w:r>
        <w:rPr>
          <w:rFonts w:eastAsiaTheme="minorHAnsi"/>
          <w:b/>
          <w:i/>
          <w:iCs/>
          <w:lang w:val="es-BO" w:eastAsia="en-US"/>
        </w:rPr>
        <w:t>”</w:t>
      </w:r>
    </w:p>
    <w:p w:rsidR="00A0604A" w:rsidRPr="002364F3" w:rsidRDefault="00C07BBF" w:rsidP="00A0604A">
      <w:pPr>
        <w:pStyle w:val="Prrafodelista"/>
        <w:numPr>
          <w:ilvl w:val="0"/>
          <w:numId w:val="24"/>
        </w:numPr>
        <w:spacing w:before="240" w:after="240"/>
        <w:ind w:right="72"/>
        <w:rPr>
          <w:lang w:val="es-BO"/>
        </w:rPr>
      </w:pPr>
      <m:oMath>
        <m:f>
          <m:fPr>
            <m:ctrlPr>
              <w:rPr>
                <w:rFonts w:ascii="Cambria Math" w:hAnsi="Cambria Math"/>
                <w:b/>
                <w:lang w:val="es-ES_tradnl" w:eastAsia="es-ES"/>
              </w:rPr>
            </m:ctrlPr>
          </m:fPr>
          <m:num>
            <m:r>
              <m:rPr>
                <m:sty m:val="b"/>
              </m:rPr>
              <w:rPr>
                <w:rFonts w:ascii="Cambria Math" w:hAnsi="Cambria Math"/>
                <w:lang w:val="es-ES_tradnl" w:eastAsia="es-ES"/>
              </w:rPr>
              <m:t>P</m:t>
            </m:r>
          </m:num>
          <m:den>
            <m:sSub>
              <m:sSubPr>
                <m:ctrlPr>
                  <w:rPr>
                    <w:rFonts w:ascii="Cambria Math" w:hAnsi="Cambria Math"/>
                    <w:b/>
                    <w:lang w:val="es-ES_tradnl" w:eastAsia="es-ES"/>
                  </w:rPr>
                </m:ctrlPr>
              </m:sSubPr>
              <m:e>
                <m:r>
                  <m:rPr>
                    <m:sty m:val="b"/>
                  </m:rPr>
                  <w:rPr>
                    <w:rFonts w:ascii="Cambria Math" w:hAnsi="Cambria Math"/>
                    <w:lang w:val="es-ES_tradnl"/>
                  </w:rPr>
                  <m:t>H</m:t>
                </m:r>
              </m:e>
              <m:sub>
                <m:r>
                  <m:rPr>
                    <m:sty m:val="b"/>
                  </m:rPr>
                  <w:rPr>
                    <w:rFonts w:ascii="Cambria Math" w:hAnsi="Cambria Math"/>
                    <w:lang w:val="es-ES_tradnl"/>
                  </w:rPr>
                  <m:t>o</m:t>
                </m:r>
              </m:sub>
            </m:sSub>
          </m:den>
        </m:f>
        <m:r>
          <m:rPr>
            <m:sty m:val="b"/>
          </m:rPr>
          <w:rPr>
            <w:rFonts w:ascii="Cambria Math" w:hAnsi="Cambria Math"/>
            <w:lang w:val="es-ES_tradnl" w:eastAsia="es-ES"/>
          </w:rPr>
          <m:t>=</m:t>
        </m:r>
        <m:f>
          <m:fPr>
            <m:ctrlPr>
              <w:rPr>
                <w:rFonts w:ascii="Cambria Math" w:hAnsi="Cambria Math"/>
                <w:i/>
                <w:lang w:val="es-ES_tradnl" w:eastAsia="es-ES"/>
              </w:rPr>
            </m:ctrlPr>
          </m:fPr>
          <m:num>
            <m:r>
              <w:rPr>
                <w:rFonts w:ascii="Cambria Math" w:hAnsi="Cambria Math"/>
                <w:lang w:val="es-ES_tradnl" w:eastAsia="es-ES"/>
              </w:rPr>
              <m:t>8.2021</m:t>
            </m:r>
          </m:num>
          <m:den>
            <m:r>
              <w:rPr>
                <w:rFonts w:ascii="Cambria Math" w:hAnsi="Cambria Math"/>
                <w:lang w:val="es-ES_tradnl" w:eastAsia="es-ES"/>
              </w:rPr>
              <m:t>4.9696</m:t>
            </m:r>
          </m:den>
        </m:f>
        <m:r>
          <w:rPr>
            <w:rFonts w:ascii="Cambria Math" w:hAnsi="Cambria Math"/>
            <w:lang w:val="es-ES_tradnl" w:eastAsia="es-ES"/>
          </w:rPr>
          <m:t>=</m:t>
        </m:r>
        <m:r>
          <m:rPr>
            <m:sty m:val="bi"/>
          </m:rPr>
          <w:rPr>
            <w:rFonts w:ascii="Cambria Math" w:hAnsi="Cambria Math"/>
            <w:lang w:val="es-ES_tradnl" w:eastAsia="es-ES"/>
          </w:rPr>
          <m:t>1.6505</m:t>
        </m:r>
      </m:oMath>
    </w:p>
    <w:p w:rsidR="00A0604A" w:rsidRDefault="00A0604A" w:rsidP="00A0604A">
      <w:pPr>
        <w:pStyle w:val="Prrafodelista"/>
        <w:spacing w:before="240" w:after="240"/>
        <w:ind w:left="1920" w:right="72"/>
        <w:rPr>
          <w:lang w:val="es-BO"/>
        </w:rPr>
      </w:pPr>
      <w:r>
        <w:rPr>
          <w:lang w:val="es-BO"/>
        </w:rPr>
        <w:t xml:space="preserve">Con este valor ingresamos en la </w:t>
      </w:r>
      <w:r w:rsidRPr="00AF2299">
        <w:rPr>
          <w:b/>
          <w:lang w:val="es-BO"/>
        </w:rPr>
        <w:t>Figura 3.5</w:t>
      </w:r>
      <w:r>
        <w:rPr>
          <w:lang w:val="es-BO"/>
        </w:rPr>
        <w:t xml:space="preserve"> y hallamos el valor de </w:t>
      </w:r>
      <w:r w:rsidRPr="00AF2299">
        <w:rPr>
          <w:b/>
          <w:lang w:val="es-BO"/>
        </w:rPr>
        <w:t>“Co”</w:t>
      </w:r>
      <w:r>
        <w:rPr>
          <w:lang w:val="es-BO"/>
        </w:rPr>
        <w:t>:</w:t>
      </w:r>
    </w:p>
    <w:p w:rsidR="00A0604A" w:rsidRDefault="00A0604A" w:rsidP="00A0604A">
      <w:pPr>
        <w:pStyle w:val="Prrafodelista"/>
        <w:spacing w:before="240" w:after="240"/>
        <w:ind w:left="1920" w:right="72"/>
        <w:rPr>
          <w:lang w:val="es-BO"/>
        </w:rPr>
      </w:pPr>
    </w:p>
    <w:p w:rsidR="00A0604A" w:rsidRDefault="00C07BBF" w:rsidP="00A0604A">
      <w:pPr>
        <w:pStyle w:val="Prrafodelista"/>
        <w:spacing w:before="240" w:after="240"/>
        <w:ind w:left="1920" w:right="72"/>
        <w:rPr>
          <w:b/>
          <w:lang w:val="es-BO"/>
        </w:rPr>
      </w:pPr>
      <m:oMathPara>
        <m:oMath>
          <m:sSub>
            <m:sSubPr>
              <m:ctrlPr>
                <w:rPr>
                  <w:rFonts w:ascii="Cambria Math" w:hAnsi="Cambria Math"/>
                  <w:b/>
                  <w:i/>
                  <w:lang w:val="es-BO"/>
                </w:rPr>
              </m:ctrlPr>
            </m:sSubPr>
            <m:e>
              <m:r>
                <m:rPr>
                  <m:sty m:val="bi"/>
                </m:rPr>
                <w:rPr>
                  <w:rFonts w:ascii="Cambria Math" w:hAnsi="Cambria Math"/>
                  <w:lang w:val="es-BO"/>
                </w:rPr>
                <m:t>C</m:t>
              </m:r>
            </m:e>
            <m:sub>
              <m:r>
                <m:rPr>
                  <m:sty m:val="bi"/>
                </m:rPr>
                <w:rPr>
                  <w:rFonts w:ascii="Cambria Math" w:hAnsi="Cambria Math"/>
                  <w:lang w:val="es-BO"/>
                </w:rPr>
                <m:t>o</m:t>
              </m:r>
            </m:sub>
          </m:sSub>
          <m:r>
            <m:rPr>
              <m:sty m:val="bi"/>
            </m:rPr>
            <w:rPr>
              <w:rFonts w:ascii="Cambria Math" w:hAnsi="Cambria Math"/>
              <w:lang w:val="es-BO"/>
            </w:rPr>
            <m:t>=3.93</m:t>
          </m:r>
        </m:oMath>
      </m:oMathPara>
    </w:p>
    <w:p w:rsidR="00A0604A" w:rsidRDefault="00A0604A" w:rsidP="00A0604A">
      <w:pPr>
        <w:pStyle w:val="Prrafodelista"/>
        <w:spacing w:before="240" w:after="240"/>
        <w:ind w:left="1920" w:right="72"/>
        <w:rPr>
          <w:b/>
          <w:lang w:val="es-BO"/>
        </w:rPr>
      </w:pPr>
    </w:p>
    <w:p w:rsidR="00A0604A" w:rsidRPr="009479D1" w:rsidRDefault="00A0604A" w:rsidP="00A0604A">
      <w:pPr>
        <w:pStyle w:val="Prrafodelista"/>
        <w:numPr>
          <w:ilvl w:val="0"/>
          <w:numId w:val="24"/>
        </w:numPr>
        <w:spacing w:before="240" w:after="240"/>
        <w:ind w:right="72"/>
        <w:rPr>
          <w:lang w:val="es-ES_tradnl"/>
        </w:rPr>
      </w:pPr>
      <w:r>
        <w:rPr>
          <w:lang w:val="es-ES_tradnl"/>
        </w:rPr>
        <w:t xml:space="preserve">Como nuestro vertedero es sumergido el coeficiente de descarga disminuirá un porcentaje, para hallar este porcentaje utilizaremos la </w:t>
      </w:r>
      <w:r w:rsidRPr="00971EC1">
        <w:rPr>
          <w:b/>
          <w:lang w:val="es-ES_tradnl"/>
        </w:rPr>
        <w:t>Figura 3.8</w:t>
      </w:r>
      <w:r>
        <w:rPr>
          <w:b/>
          <w:lang w:val="es-ES_tradnl"/>
        </w:rPr>
        <w:t>:</w:t>
      </w:r>
    </w:p>
    <w:p w:rsidR="00A0604A" w:rsidRPr="009479D1" w:rsidRDefault="00A0604A" w:rsidP="00A0604A">
      <w:pPr>
        <w:pStyle w:val="Prrafodelista"/>
        <w:spacing w:before="240" w:after="240"/>
        <w:ind w:left="1920" w:right="72"/>
        <w:rPr>
          <w:lang w:val="es-ES_tradnl"/>
        </w:rPr>
      </w:pPr>
    </w:p>
    <w:p w:rsidR="00A0604A" w:rsidRPr="009479D1" w:rsidRDefault="00C07BBF" w:rsidP="00A0604A">
      <w:pPr>
        <w:pStyle w:val="Prrafodelista"/>
        <w:spacing w:before="240" w:after="240"/>
        <w:ind w:left="1985" w:right="72"/>
        <w:rPr>
          <w:lang w:val="es-ES_tradnl"/>
        </w:rPr>
      </w:pPr>
      <m:oMathPara>
        <m:oMathParaPr>
          <m:jc m:val="left"/>
        </m:oMathParaPr>
        <m:oMath>
          <m:d>
            <m:dPr>
              <m:begChr m:val=""/>
              <m:endChr m:val="}"/>
              <m:ctrlPr>
                <w:rPr>
                  <w:rFonts w:ascii="Cambria Math" w:hAnsi="Cambria Math"/>
                  <w:i/>
                  <w:sz w:val="22"/>
                  <w:lang w:val="es-ES_tradnl"/>
                </w:rPr>
              </m:ctrlPr>
            </m:dPr>
            <m:e>
              <m:m>
                <m:mPr>
                  <m:mcs>
                    <m:mc>
                      <m:mcPr>
                        <m:count m:val="1"/>
                        <m:mcJc m:val="center"/>
                      </m:mcPr>
                    </m:mc>
                  </m:mcs>
                  <m:ctrlPr>
                    <w:rPr>
                      <w:rFonts w:ascii="Cambria Math" w:hAnsi="Cambria Math"/>
                      <w:i/>
                      <w:sz w:val="22"/>
                      <w:lang w:val="es-ES_tradnl"/>
                    </w:rPr>
                  </m:ctrlPr>
                </m:mPr>
                <m:mr>
                  <m:e>
                    <m:f>
                      <m:fPr>
                        <m:ctrlPr>
                          <w:rPr>
                            <w:rFonts w:ascii="Cambria Math" w:hAnsi="Cambria Math"/>
                            <w:i/>
                            <w:sz w:val="22"/>
                            <w:lang w:val="es-BO"/>
                          </w:rPr>
                        </m:ctrlPr>
                      </m:fPr>
                      <m:num>
                        <m:sSub>
                          <m:sSubPr>
                            <m:ctrlPr>
                              <w:rPr>
                                <w:rFonts w:ascii="Cambria Math" w:hAnsi="Cambria Math"/>
                                <w:i/>
                                <w:sz w:val="22"/>
                                <w:lang w:val="es-BO"/>
                              </w:rPr>
                            </m:ctrlPr>
                          </m:sSubPr>
                          <m:e>
                            <m:r>
                              <w:rPr>
                                <w:rFonts w:ascii="Cambria Math" w:hAnsi="Cambria Math"/>
                                <w:sz w:val="22"/>
                                <w:lang w:val="es-BO"/>
                              </w:rPr>
                              <m:t>H</m:t>
                            </m:r>
                          </m:e>
                          <m:sub>
                            <m:r>
                              <w:rPr>
                                <w:rFonts w:ascii="Cambria Math" w:hAnsi="Cambria Math"/>
                                <w:sz w:val="22"/>
                                <w:lang w:val="es-BO"/>
                              </w:rPr>
                              <m:t>d</m:t>
                            </m:r>
                          </m:sub>
                        </m:sSub>
                        <m:r>
                          <w:rPr>
                            <w:rFonts w:ascii="Cambria Math" w:hAnsi="Cambria Math"/>
                            <w:sz w:val="22"/>
                            <w:lang w:val="es-BO"/>
                          </w:rPr>
                          <m:t>+d</m:t>
                        </m:r>
                      </m:num>
                      <m:den>
                        <m:sSub>
                          <m:sSubPr>
                            <m:ctrlPr>
                              <w:rPr>
                                <w:rFonts w:ascii="Cambria Math" w:hAnsi="Cambria Math"/>
                                <w:i/>
                                <w:sz w:val="22"/>
                                <w:lang w:val="es-BO"/>
                              </w:rPr>
                            </m:ctrlPr>
                          </m:sSubPr>
                          <m:e>
                            <m:r>
                              <w:rPr>
                                <w:rFonts w:ascii="Cambria Math" w:hAnsi="Cambria Math"/>
                                <w:sz w:val="22"/>
                                <w:lang w:val="es-BO"/>
                              </w:rPr>
                              <m:t>H</m:t>
                            </m:r>
                          </m:e>
                          <m:sub>
                            <m:r>
                              <w:rPr>
                                <w:rFonts w:ascii="Cambria Math" w:hAnsi="Cambria Math"/>
                                <w:sz w:val="22"/>
                                <w:lang w:val="es-BO"/>
                              </w:rPr>
                              <m:t>o</m:t>
                            </m:r>
                          </m:sub>
                        </m:sSub>
                      </m:den>
                    </m:f>
                    <m:r>
                      <m:rPr>
                        <m:sty m:val="bi"/>
                      </m:rPr>
                      <w:rPr>
                        <w:rFonts w:ascii="Cambria Math" w:hAnsi="Cambria Math"/>
                        <w:sz w:val="22"/>
                        <w:lang w:val="es-BO"/>
                      </w:rPr>
                      <m:t>=</m:t>
                    </m:r>
                    <m:f>
                      <m:fPr>
                        <m:ctrlPr>
                          <w:rPr>
                            <w:rFonts w:ascii="Cambria Math" w:hAnsi="Cambria Math"/>
                            <w:i/>
                            <w:sz w:val="22"/>
                            <w:lang w:val="es-BO"/>
                          </w:rPr>
                        </m:ctrlPr>
                      </m:fPr>
                      <m:num>
                        <m:r>
                          <w:rPr>
                            <w:rFonts w:ascii="Cambria Math" w:hAnsi="Cambria Math"/>
                            <w:sz w:val="22"/>
                            <w:lang w:val="es-BO"/>
                          </w:rPr>
                          <m:t>1.6404+11.4829</m:t>
                        </m:r>
                      </m:num>
                      <m:den>
                        <m:r>
                          <w:rPr>
                            <w:rFonts w:ascii="Cambria Math" w:hAnsi="Cambria Math"/>
                            <w:sz w:val="22"/>
                            <w:lang w:val="es-BO"/>
                          </w:rPr>
                          <m:t>4.9696</m:t>
                        </m:r>
                      </m:den>
                    </m:f>
                    <m:r>
                      <w:rPr>
                        <w:rFonts w:ascii="Cambria Math" w:hAnsi="Cambria Math"/>
                        <w:sz w:val="22"/>
                        <w:lang w:val="es-BO"/>
                      </w:rPr>
                      <m:t>=</m:t>
                    </m:r>
                    <m:r>
                      <m:rPr>
                        <m:sty m:val="bi"/>
                      </m:rPr>
                      <w:rPr>
                        <w:rFonts w:ascii="Cambria Math" w:hAnsi="Cambria Math"/>
                        <w:sz w:val="22"/>
                        <w:lang w:val="es-BO"/>
                      </w:rPr>
                      <m:t>2.6407</m:t>
                    </m:r>
                  </m:e>
                </m:mr>
                <m:mr>
                  <m:e>
                    <m:f>
                      <m:fPr>
                        <m:ctrlPr>
                          <w:rPr>
                            <w:rFonts w:ascii="Cambria Math" w:hAnsi="Cambria Math"/>
                            <w:i/>
                            <w:sz w:val="22"/>
                            <w:lang w:val="es-BO"/>
                          </w:rPr>
                        </m:ctrlPr>
                      </m:fPr>
                      <m:num>
                        <m:sSub>
                          <m:sSubPr>
                            <m:ctrlPr>
                              <w:rPr>
                                <w:rFonts w:ascii="Cambria Math" w:hAnsi="Cambria Math"/>
                                <w:i/>
                                <w:sz w:val="22"/>
                                <w:lang w:val="es-BO"/>
                              </w:rPr>
                            </m:ctrlPr>
                          </m:sSubPr>
                          <m:e>
                            <m:r>
                              <w:rPr>
                                <w:rFonts w:ascii="Cambria Math" w:hAnsi="Cambria Math"/>
                                <w:sz w:val="22"/>
                                <w:lang w:val="es-BO"/>
                              </w:rPr>
                              <m:t>H</m:t>
                            </m:r>
                          </m:e>
                          <m:sub>
                            <m:r>
                              <w:rPr>
                                <w:rFonts w:ascii="Cambria Math" w:hAnsi="Cambria Math"/>
                                <w:sz w:val="22"/>
                                <w:lang w:val="es-BO"/>
                              </w:rPr>
                              <m:t>d</m:t>
                            </m:r>
                          </m:sub>
                        </m:sSub>
                      </m:num>
                      <m:den>
                        <m:sSub>
                          <m:sSubPr>
                            <m:ctrlPr>
                              <w:rPr>
                                <w:rFonts w:ascii="Cambria Math" w:hAnsi="Cambria Math"/>
                                <w:i/>
                                <w:sz w:val="22"/>
                                <w:lang w:val="es-BO"/>
                              </w:rPr>
                            </m:ctrlPr>
                          </m:sSubPr>
                          <m:e>
                            <m:r>
                              <w:rPr>
                                <w:rFonts w:ascii="Cambria Math" w:hAnsi="Cambria Math"/>
                                <w:sz w:val="22"/>
                                <w:lang w:val="es-BO"/>
                              </w:rPr>
                              <m:t>H</m:t>
                            </m:r>
                          </m:e>
                          <m:sub>
                            <m:r>
                              <w:rPr>
                                <w:rFonts w:ascii="Cambria Math" w:hAnsi="Cambria Math"/>
                                <w:sz w:val="22"/>
                                <w:lang w:val="es-BO"/>
                              </w:rPr>
                              <m:t>o</m:t>
                            </m:r>
                          </m:sub>
                        </m:sSub>
                      </m:den>
                    </m:f>
                    <m:r>
                      <m:rPr>
                        <m:sty m:val="bi"/>
                      </m:rPr>
                      <w:rPr>
                        <w:rFonts w:ascii="Cambria Math" w:hAnsi="Cambria Math"/>
                        <w:sz w:val="22"/>
                        <w:lang w:val="es-BO"/>
                      </w:rPr>
                      <m:t>=</m:t>
                    </m:r>
                    <m:f>
                      <m:fPr>
                        <m:ctrlPr>
                          <w:rPr>
                            <w:rFonts w:ascii="Cambria Math" w:hAnsi="Cambria Math"/>
                            <w:i/>
                            <w:sz w:val="22"/>
                            <w:lang w:val="es-BO"/>
                          </w:rPr>
                        </m:ctrlPr>
                      </m:fPr>
                      <m:num>
                        <m:r>
                          <w:rPr>
                            <w:rFonts w:ascii="Cambria Math" w:hAnsi="Cambria Math"/>
                            <w:sz w:val="22"/>
                            <w:lang w:val="es-BO"/>
                          </w:rPr>
                          <m:t>1.6404</m:t>
                        </m:r>
                      </m:num>
                      <m:den>
                        <m:r>
                          <w:rPr>
                            <w:rFonts w:ascii="Cambria Math" w:hAnsi="Cambria Math"/>
                            <w:sz w:val="22"/>
                            <w:lang w:val="es-BO"/>
                          </w:rPr>
                          <m:t>4.9696</m:t>
                        </m:r>
                      </m:den>
                    </m:f>
                    <m:r>
                      <w:rPr>
                        <w:rFonts w:ascii="Cambria Math" w:hAnsi="Cambria Math"/>
                        <w:sz w:val="22"/>
                        <w:lang w:val="es-BO"/>
                      </w:rPr>
                      <m:t>=</m:t>
                    </m:r>
                    <m:r>
                      <m:rPr>
                        <m:sty m:val="bi"/>
                      </m:rPr>
                      <w:rPr>
                        <w:rFonts w:ascii="Cambria Math" w:hAnsi="Cambria Math"/>
                        <w:sz w:val="22"/>
                        <w:lang w:val="es-BO"/>
                      </w:rPr>
                      <m:t>0.33</m:t>
                    </m:r>
                  </m:e>
                </m:mr>
              </m:m>
            </m:e>
          </m:d>
          <m:r>
            <m:rPr>
              <m:sty m:val="bi"/>
            </m:rPr>
            <w:rPr>
              <w:rFonts w:ascii="Cambria Math" w:hAnsi="Cambria Math"/>
              <w:sz w:val="22"/>
              <w:lang w:val="es-ES_tradnl"/>
            </w:rPr>
            <m:t>Porcentaje de disminucion=5%</m:t>
          </m:r>
        </m:oMath>
      </m:oMathPara>
    </w:p>
    <w:p w:rsidR="00A0604A" w:rsidRDefault="00A0604A" w:rsidP="00A0604A">
      <w:pPr>
        <w:pStyle w:val="Prrafodelista"/>
        <w:spacing w:before="240" w:after="240"/>
        <w:ind w:left="1920" w:right="72"/>
        <w:rPr>
          <w:b/>
          <w:lang w:val="es-ES_tradnl"/>
        </w:rPr>
      </w:pPr>
      <m:oMathPara>
        <m:oMath>
          <m:r>
            <m:rPr>
              <m:sty m:val="bi"/>
            </m:rPr>
            <w:rPr>
              <w:rFonts w:ascii="Cambria Math" w:hAnsi="Cambria Math"/>
              <w:lang w:val="es-ES_tradnl"/>
            </w:rPr>
            <m:t>⇒</m:t>
          </m:r>
          <m:sSub>
            <m:sSubPr>
              <m:ctrlPr>
                <w:rPr>
                  <w:rFonts w:ascii="Cambria Math" w:hAnsi="Cambria Math"/>
                  <w:b/>
                  <w:i/>
                  <w:lang w:val="es-ES_tradnl"/>
                </w:rPr>
              </m:ctrlPr>
            </m:sSubPr>
            <m:e>
              <m:r>
                <m:rPr>
                  <m:sty m:val="bi"/>
                </m:rPr>
                <w:rPr>
                  <w:rFonts w:ascii="Cambria Math" w:hAnsi="Cambria Math"/>
                  <w:lang w:val="es-ES_tradnl"/>
                </w:rPr>
                <m:t>C</m:t>
              </m:r>
            </m:e>
            <m:sub>
              <m:r>
                <m:rPr>
                  <m:sty m:val="bi"/>
                </m:rPr>
                <w:rPr>
                  <w:rFonts w:ascii="Cambria Math" w:hAnsi="Cambria Math"/>
                  <w:lang w:val="es-ES_tradnl"/>
                </w:rPr>
                <m:t>o</m:t>
              </m:r>
            </m:sub>
          </m:sSub>
          <m:r>
            <m:rPr>
              <m:sty m:val="bi"/>
            </m:rPr>
            <w:rPr>
              <w:rFonts w:ascii="Cambria Math" w:hAnsi="Cambria Math"/>
              <w:lang w:val="es-ES_tradnl"/>
            </w:rPr>
            <m:t>=</m:t>
          </m:r>
          <m:r>
            <w:rPr>
              <w:rFonts w:ascii="Cambria Math" w:hAnsi="Cambria Math"/>
              <w:lang w:val="es-ES_tradnl"/>
            </w:rPr>
            <m:t>3.93-3.93∙.05</m:t>
          </m:r>
          <m:r>
            <m:rPr>
              <m:sty m:val="bi"/>
            </m:rPr>
            <w:rPr>
              <w:rFonts w:ascii="Cambria Math" w:hAnsi="Cambria Math"/>
              <w:lang w:val="es-ES_tradnl"/>
            </w:rPr>
            <m:t>=3.7335</m:t>
          </m:r>
        </m:oMath>
      </m:oMathPara>
    </w:p>
    <w:p w:rsidR="00C57829" w:rsidRDefault="00C57829" w:rsidP="00C57829">
      <w:pPr>
        <w:tabs>
          <w:tab w:val="left" w:pos="2410"/>
          <w:tab w:val="left" w:pos="3402"/>
        </w:tabs>
        <w:autoSpaceDE w:val="0"/>
        <w:autoSpaceDN w:val="0"/>
        <w:adjustRightInd w:val="0"/>
        <w:spacing w:before="240" w:after="240"/>
        <w:ind w:left="426"/>
        <w:jc w:val="both"/>
        <w:rPr>
          <w:lang w:val="es-ES_tradnl"/>
        </w:rPr>
      </w:pPr>
      <w:r w:rsidRPr="00971EC1">
        <w:rPr>
          <w:b/>
          <w:lang w:val="es-ES_tradnl"/>
        </w:rPr>
        <w:t>Paso</w:t>
      </w:r>
      <w:r>
        <w:rPr>
          <w:b/>
          <w:lang w:val="es-ES_tradnl"/>
        </w:rPr>
        <w:t>6</w:t>
      </w:r>
      <w:r w:rsidRPr="00971EC1">
        <w:rPr>
          <w:b/>
          <w:lang w:val="es-ES_tradnl"/>
        </w:rPr>
        <w:t>.-</w:t>
      </w:r>
      <w:r>
        <w:rPr>
          <w:lang w:val="es-ES_tradnl"/>
        </w:rPr>
        <w:t xml:space="preserve"> </w:t>
      </w:r>
      <w:r w:rsidRPr="00C57829">
        <w:rPr>
          <w:b/>
          <w:i/>
          <w:lang w:val="es-ES_tradnl"/>
        </w:rPr>
        <w:t>Cálculo de la longitud efectiva “L”</w:t>
      </w:r>
      <w:r>
        <w:rPr>
          <w:lang w:val="es-ES_tradnl"/>
        </w:rPr>
        <w:t>: (Ecuación 3.2)</w:t>
      </w:r>
    </w:p>
    <w:p w:rsidR="00C57829" w:rsidRDefault="00C57829" w:rsidP="00C57829">
      <w:pPr>
        <w:tabs>
          <w:tab w:val="left" w:pos="2410"/>
          <w:tab w:val="left" w:pos="3402"/>
        </w:tabs>
        <w:autoSpaceDE w:val="0"/>
        <w:autoSpaceDN w:val="0"/>
        <w:adjustRightInd w:val="0"/>
        <w:spacing w:before="240" w:after="240"/>
        <w:ind w:left="426"/>
        <w:jc w:val="center"/>
        <w:rPr>
          <w:rFonts w:eastAsiaTheme="minorEastAsia"/>
          <w:lang w:val="es-BO"/>
        </w:rPr>
      </w:pPr>
      <m:oMathPara>
        <m:oMath>
          <m:r>
            <w:rPr>
              <w:rFonts w:ascii="Cambria Math" w:hAnsi="Cambria Math"/>
              <w:sz w:val="26"/>
              <w:szCs w:val="26"/>
            </w:rPr>
            <m:t>Q=</m:t>
          </m:r>
          <m:sSub>
            <m:sSubPr>
              <m:ctrlPr>
                <w:rPr>
                  <w:rFonts w:ascii="Cambria Math" w:hAnsi="Cambria Math"/>
                  <w:i/>
                  <w:sz w:val="26"/>
                  <w:szCs w:val="26"/>
                </w:rPr>
              </m:ctrlPr>
            </m:sSubPr>
            <m:e>
              <m:r>
                <w:rPr>
                  <w:rFonts w:ascii="Cambria Math" w:hAnsi="Cambria Math"/>
                  <w:sz w:val="26"/>
                  <w:szCs w:val="26"/>
                </w:rPr>
                <m:t>C</m:t>
              </m:r>
            </m:e>
            <m:sub>
              <m:r>
                <w:rPr>
                  <w:rFonts w:ascii="Cambria Math" w:hAnsi="Cambria Math"/>
                  <w:sz w:val="26"/>
                  <w:szCs w:val="26"/>
                </w:rPr>
                <m:t>O</m:t>
              </m:r>
            </m:sub>
          </m:sSub>
          <m:r>
            <w:rPr>
              <w:rFonts w:ascii="Cambria Math" w:hAnsi="Cambria Math"/>
              <w:sz w:val="26"/>
              <w:szCs w:val="26"/>
            </w:rPr>
            <m:t>∙L∙</m:t>
          </m:r>
          <m:sSup>
            <m:sSupPr>
              <m:ctrlPr>
                <w:rPr>
                  <w:rFonts w:ascii="Cambria Math" w:hAnsi="Cambria Math"/>
                  <w:i/>
                  <w:sz w:val="26"/>
                  <w:szCs w:val="26"/>
                </w:rPr>
              </m:ctrlPr>
            </m:sSupPr>
            <m:e>
              <m:sSub>
                <m:sSubPr>
                  <m:ctrlPr>
                    <w:rPr>
                      <w:rFonts w:ascii="Cambria Math" w:hAnsi="Cambria Math"/>
                      <w:i/>
                      <w:sz w:val="26"/>
                      <w:szCs w:val="26"/>
                    </w:rPr>
                  </m:ctrlPr>
                </m:sSubPr>
                <m:e>
                  <m:r>
                    <w:rPr>
                      <w:rFonts w:ascii="Cambria Math" w:hAnsi="Cambria Math"/>
                      <w:sz w:val="26"/>
                      <w:szCs w:val="26"/>
                    </w:rPr>
                    <m:t>H</m:t>
                  </m:r>
                </m:e>
                <m:sub>
                  <m:r>
                    <w:rPr>
                      <w:rFonts w:ascii="Cambria Math" w:hAnsi="Cambria Math"/>
                      <w:sz w:val="26"/>
                      <w:szCs w:val="26"/>
                    </w:rPr>
                    <m:t>o</m:t>
                  </m:r>
                </m:sub>
              </m:sSub>
            </m:e>
            <m:sup>
              <m:r>
                <w:rPr>
                  <w:rFonts w:ascii="Cambria Math" w:hAnsi="Cambria Math"/>
                  <w:sz w:val="26"/>
                  <w:szCs w:val="26"/>
                </w:rPr>
                <m:t>3/2</m:t>
              </m:r>
            </m:sup>
          </m:sSup>
          <m:r>
            <w:rPr>
              <w:rFonts w:ascii="Cambria Math" w:hAnsi="Cambria Math" w:cs="Arial"/>
              <w:lang w:val="es-BO"/>
            </w:rPr>
            <m:t>⟹</m:t>
          </m:r>
          <m:r>
            <m:rPr>
              <m:sty m:val="b"/>
            </m:rPr>
            <w:rPr>
              <w:rFonts w:ascii="Cambria Math" w:eastAsiaTheme="minorHAnsi" w:hAnsi="Cambria Math"/>
              <w:lang w:val="es-BO" w:eastAsia="en-US"/>
            </w:rPr>
            <m:t xml:space="preserve">2012.9360 </m:t>
          </m:r>
          <m:r>
            <m:rPr>
              <m:sty m:val="bi"/>
            </m:rPr>
            <w:rPr>
              <w:rFonts w:ascii="Cambria Math" w:hAnsi="Cambria Math" w:cs="Arial"/>
              <w:lang w:val="es-BO"/>
            </w:rPr>
            <m:t>=3.7335∙L∙4.9696</m:t>
          </m:r>
          <m:r>
            <w:rPr>
              <w:rFonts w:ascii="Cambria Math" w:hAnsi="Cambria Math" w:cs="Arial"/>
              <w:lang w:val="es-BO"/>
            </w:rPr>
            <m:t>⟹</m:t>
          </m:r>
        </m:oMath>
      </m:oMathPara>
    </w:p>
    <w:p w:rsidR="00C57829" w:rsidRPr="00C57829" w:rsidRDefault="00C57829" w:rsidP="00C57829">
      <w:pPr>
        <w:tabs>
          <w:tab w:val="left" w:pos="1985"/>
          <w:tab w:val="left" w:pos="3402"/>
        </w:tabs>
        <w:autoSpaceDE w:val="0"/>
        <w:autoSpaceDN w:val="0"/>
        <w:adjustRightInd w:val="0"/>
        <w:spacing w:before="240" w:after="240"/>
        <w:ind w:left="426"/>
        <w:rPr>
          <w:rFonts w:eastAsiaTheme="minorEastAsia"/>
          <w:b/>
          <w:lang w:val="es-BO"/>
        </w:rPr>
      </w:pPr>
      <w:r>
        <w:rPr>
          <w:rFonts w:eastAsiaTheme="minorEastAsia"/>
          <w:lang w:val="es-BO"/>
        </w:rPr>
        <w:tab/>
        <w:t xml:space="preserve">Despejado la longitud efectiva: </w:t>
      </w:r>
      <w:r w:rsidRPr="00C57829">
        <w:rPr>
          <w:rFonts w:eastAsiaTheme="minorEastAsia"/>
          <w:b/>
          <w:lang w:val="es-BO"/>
        </w:rPr>
        <w:t>L</w:t>
      </w:r>
      <w:r>
        <w:rPr>
          <w:rFonts w:eastAsiaTheme="minorEastAsia"/>
          <w:b/>
          <w:lang w:val="es-BO"/>
        </w:rPr>
        <w:t xml:space="preserve"> </w:t>
      </w:r>
      <w:r w:rsidRPr="00C57829">
        <w:rPr>
          <w:rFonts w:eastAsiaTheme="minorEastAsia"/>
          <w:b/>
          <w:lang w:val="es-BO"/>
        </w:rPr>
        <w:t>=</w:t>
      </w:r>
      <w:r>
        <w:rPr>
          <w:rFonts w:eastAsiaTheme="minorEastAsia"/>
          <w:b/>
          <w:lang w:val="es-BO"/>
        </w:rPr>
        <w:t xml:space="preserve"> </w:t>
      </w:r>
      <w:r w:rsidR="00E37EE2">
        <w:rPr>
          <w:rFonts w:eastAsiaTheme="minorEastAsia"/>
          <w:b/>
          <w:lang w:val="es-BO"/>
        </w:rPr>
        <w:t>48.6667</w:t>
      </w:r>
      <w:r w:rsidRPr="00C57829">
        <w:rPr>
          <w:rFonts w:eastAsiaTheme="minorEastAsia"/>
          <w:b/>
          <w:lang w:val="es-BO"/>
        </w:rPr>
        <w:t xml:space="preserve"> pies</w:t>
      </w:r>
    </w:p>
    <w:p w:rsidR="00C57829" w:rsidRDefault="00C57829" w:rsidP="00C57829">
      <w:pPr>
        <w:tabs>
          <w:tab w:val="left" w:pos="2410"/>
          <w:tab w:val="left" w:pos="3402"/>
        </w:tabs>
        <w:autoSpaceDE w:val="0"/>
        <w:autoSpaceDN w:val="0"/>
        <w:adjustRightInd w:val="0"/>
        <w:spacing w:before="240" w:after="240"/>
        <w:ind w:left="426"/>
        <w:jc w:val="both"/>
        <w:rPr>
          <w:lang w:val="es-ES_tradnl"/>
        </w:rPr>
      </w:pPr>
      <w:r w:rsidRPr="00971EC1">
        <w:rPr>
          <w:b/>
          <w:lang w:val="es-ES_tradnl"/>
        </w:rPr>
        <w:t>Paso</w:t>
      </w:r>
      <w:r>
        <w:rPr>
          <w:b/>
          <w:lang w:val="es-ES_tradnl"/>
        </w:rPr>
        <w:t>7</w:t>
      </w:r>
      <w:r w:rsidRPr="00971EC1">
        <w:rPr>
          <w:b/>
          <w:lang w:val="es-ES_tradnl"/>
        </w:rPr>
        <w:t>.-</w:t>
      </w:r>
      <w:r>
        <w:rPr>
          <w:lang w:val="es-ES_tradnl"/>
        </w:rPr>
        <w:t xml:space="preserve"> </w:t>
      </w:r>
      <w:r w:rsidRPr="00C57829">
        <w:rPr>
          <w:b/>
          <w:i/>
          <w:lang w:val="es-ES_tradnl"/>
        </w:rPr>
        <w:t xml:space="preserve">Cálculo de la longitud </w:t>
      </w:r>
      <w:r>
        <w:rPr>
          <w:b/>
          <w:i/>
          <w:lang w:val="es-ES_tradnl"/>
        </w:rPr>
        <w:t>neta</w:t>
      </w:r>
      <w:r w:rsidRPr="00C57829">
        <w:rPr>
          <w:b/>
          <w:i/>
          <w:lang w:val="es-ES_tradnl"/>
        </w:rPr>
        <w:t xml:space="preserve"> “L</w:t>
      </w:r>
      <w:r>
        <w:rPr>
          <w:b/>
          <w:i/>
          <w:lang w:val="es-ES_tradnl"/>
        </w:rPr>
        <w:t>´</w:t>
      </w:r>
      <w:r w:rsidRPr="00C57829">
        <w:rPr>
          <w:b/>
          <w:i/>
          <w:lang w:val="es-ES_tradnl"/>
        </w:rPr>
        <w:t>”</w:t>
      </w:r>
      <w:r>
        <w:rPr>
          <w:lang w:val="es-ES_tradnl"/>
        </w:rPr>
        <w:t>: (Ecuación 3.4)</w:t>
      </w:r>
    </w:p>
    <w:p w:rsidR="00C57829" w:rsidRDefault="00C57829" w:rsidP="00C57829">
      <w:pPr>
        <w:tabs>
          <w:tab w:val="left" w:pos="2410"/>
          <w:tab w:val="left" w:pos="2835"/>
        </w:tabs>
        <w:autoSpaceDE w:val="0"/>
        <w:autoSpaceDN w:val="0"/>
        <w:adjustRightInd w:val="0"/>
        <w:spacing w:before="240" w:after="240"/>
        <w:ind w:left="426"/>
        <w:jc w:val="both"/>
        <w:rPr>
          <w:rFonts w:eastAsiaTheme="minorEastAsia"/>
          <w:b/>
          <w:sz w:val="26"/>
          <w:szCs w:val="26"/>
          <w:lang w:val="es-ES_tradnl"/>
        </w:rPr>
      </w:pPr>
      <w:r>
        <w:rPr>
          <w:b/>
          <w:sz w:val="26"/>
          <w:szCs w:val="26"/>
          <w:lang w:val="es-ES_tradnl"/>
        </w:rPr>
        <w:tab/>
      </w:r>
      <m:oMath>
        <m:r>
          <m:rPr>
            <m:sty m:val="b"/>
          </m:rPr>
          <w:rPr>
            <w:rFonts w:ascii="Cambria Math" w:hAnsi="Cambria Math"/>
            <w:szCs w:val="26"/>
            <w:lang w:val="es-ES_tradnl"/>
          </w:rPr>
          <m:t>L=</m:t>
        </m:r>
        <m:sSup>
          <m:sSupPr>
            <m:ctrlPr>
              <w:rPr>
                <w:rFonts w:ascii="Cambria Math" w:hAnsi="Cambria Math"/>
                <w:b/>
                <w:szCs w:val="26"/>
                <w:lang w:val="es-ES_tradnl"/>
              </w:rPr>
            </m:ctrlPr>
          </m:sSupPr>
          <m:e>
            <m:r>
              <m:rPr>
                <m:sty m:val="b"/>
              </m:rPr>
              <w:rPr>
                <w:rFonts w:ascii="Cambria Math" w:hAnsi="Cambria Math"/>
                <w:szCs w:val="26"/>
                <w:lang w:val="es-ES_tradnl"/>
              </w:rPr>
              <m:t>L</m:t>
            </m:r>
          </m:e>
          <m:sup>
            <m:r>
              <m:rPr>
                <m:sty m:val="b"/>
              </m:rPr>
              <w:rPr>
                <w:rFonts w:ascii="Cambria Math" w:hAnsi="Cambria Math"/>
                <w:szCs w:val="26"/>
                <w:lang w:val="es-ES_tradnl"/>
              </w:rPr>
              <m:t>'</m:t>
            </m:r>
          </m:sup>
        </m:sSup>
        <m:r>
          <m:rPr>
            <m:sty m:val="b"/>
          </m:rPr>
          <w:rPr>
            <w:rFonts w:ascii="Cambria Math" w:hAnsi="Cambria Math"/>
            <w:szCs w:val="26"/>
            <w:lang w:val="es-ES_tradnl"/>
          </w:rPr>
          <m:t>-2∙</m:t>
        </m:r>
        <m:d>
          <m:dPr>
            <m:ctrlPr>
              <w:rPr>
                <w:rFonts w:ascii="Cambria Math" w:hAnsi="Cambria Math"/>
                <w:b/>
                <w:szCs w:val="26"/>
                <w:lang w:val="es-ES_tradnl"/>
              </w:rPr>
            </m:ctrlPr>
          </m:dPr>
          <m:e>
            <m:r>
              <m:rPr>
                <m:sty m:val="b"/>
              </m:rPr>
              <w:rPr>
                <w:rFonts w:ascii="Cambria Math" w:hAnsi="Cambria Math"/>
                <w:szCs w:val="26"/>
                <w:lang w:val="es-ES_tradnl"/>
              </w:rPr>
              <m:t>N∙</m:t>
            </m:r>
            <m:sSub>
              <m:sSubPr>
                <m:ctrlPr>
                  <w:rPr>
                    <w:rFonts w:ascii="Cambria Math" w:hAnsi="Cambria Math"/>
                    <w:b/>
                    <w:szCs w:val="26"/>
                    <w:lang w:val="es-ES_tradnl"/>
                  </w:rPr>
                </m:ctrlPr>
              </m:sSubPr>
              <m:e>
                <m:r>
                  <m:rPr>
                    <m:sty m:val="b"/>
                  </m:rPr>
                  <w:rPr>
                    <w:rFonts w:ascii="Cambria Math" w:hAnsi="Cambria Math"/>
                    <w:szCs w:val="26"/>
                    <w:lang w:val="es-ES_tradnl"/>
                  </w:rPr>
                  <m:t>K</m:t>
                </m:r>
              </m:e>
              <m:sub>
                <m:r>
                  <m:rPr>
                    <m:sty m:val="b"/>
                  </m:rPr>
                  <w:rPr>
                    <w:rFonts w:ascii="Cambria Math" w:hAnsi="Cambria Math"/>
                    <w:szCs w:val="26"/>
                    <w:lang w:val="es-ES_tradnl"/>
                  </w:rPr>
                  <m:t>p</m:t>
                </m:r>
              </m:sub>
            </m:sSub>
            <m:r>
              <m:rPr>
                <m:sty m:val="b"/>
              </m:rPr>
              <w:rPr>
                <w:rFonts w:ascii="Cambria Math" w:hAnsi="Cambria Math"/>
                <w:szCs w:val="26"/>
                <w:lang w:val="es-ES_tradnl"/>
              </w:rPr>
              <m:t>+</m:t>
            </m:r>
            <m:sSub>
              <m:sSubPr>
                <m:ctrlPr>
                  <w:rPr>
                    <w:rFonts w:ascii="Cambria Math" w:hAnsi="Cambria Math"/>
                    <w:b/>
                    <w:szCs w:val="26"/>
                    <w:lang w:val="es-ES_tradnl"/>
                  </w:rPr>
                </m:ctrlPr>
              </m:sSubPr>
              <m:e>
                <m:r>
                  <m:rPr>
                    <m:sty m:val="b"/>
                  </m:rPr>
                  <w:rPr>
                    <w:rFonts w:ascii="Cambria Math" w:hAnsi="Cambria Math"/>
                    <w:szCs w:val="26"/>
                    <w:lang w:val="es-ES_tradnl"/>
                  </w:rPr>
                  <m:t>K</m:t>
                </m:r>
              </m:e>
              <m:sub>
                <m:r>
                  <m:rPr>
                    <m:sty m:val="b"/>
                  </m:rPr>
                  <w:rPr>
                    <w:rFonts w:ascii="Cambria Math" w:hAnsi="Cambria Math"/>
                    <w:szCs w:val="26"/>
                    <w:lang w:val="es-ES_tradnl"/>
                  </w:rPr>
                  <m:t>a</m:t>
                </m:r>
              </m:sub>
            </m:sSub>
          </m:e>
        </m:d>
        <m:r>
          <m:rPr>
            <m:sty m:val="b"/>
          </m:rPr>
          <w:rPr>
            <w:rFonts w:ascii="Cambria Math" w:hAnsi="Cambria Math"/>
            <w:szCs w:val="26"/>
            <w:lang w:val="es-ES_tradnl"/>
          </w:rPr>
          <m:t>∙</m:t>
        </m:r>
        <m:sSub>
          <m:sSubPr>
            <m:ctrlPr>
              <w:rPr>
                <w:rFonts w:ascii="Cambria Math" w:hAnsi="Cambria Math"/>
                <w:b/>
                <w:szCs w:val="26"/>
                <w:lang w:val="es-ES_tradnl"/>
              </w:rPr>
            </m:ctrlPr>
          </m:sSubPr>
          <m:e>
            <m:r>
              <m:rPr>
                <m:sty m:val="b"/>
              </m:rPr>
              <w:rPr>
                <w:rFonts w:ascii="Cambria Math" w:hAnsi="Cambria Math"/>
                <w:szCs w:val="26"/>
                <w:lang w:val="es-ES_tradnl"/>
              </w:rPr>
              <m:t>H</m:t>
            </m:r>
          </m:e>
          <m:sub>
            <m:r>
              <m:rPr>
                <m:sty m:val="b"/>
              </m:rPr>
              <w:rPr>
                <w:rFonts w:ascii="Cambria Math" w:hAnsi="Cambria Math"/>
                <w:szCs w:val="26"/>
                <w:lang w:val="es-ES_tradnl"/>
              </w:rPr>
              <m:t>e</m:t>
            </m:r>
          </m:sub>
        </m:sSub>
      </m:oMath>
    </w:p>
    <w:p w:rsidR="00C57829" w:rsidRPr="00C57829" w:rsidRDefault="00C57829" w:rsidP="00C57829">
      <w:pPr>
        <w:pStyle w:val="Prrafodelista"/>
        <w:numPr>
          <w:ilvl w:val="0"/>
          <w:numId w:val="24"/>
        </w:numPr>
        <w:tabs>
          <w:tab w:val="left" w:pos="2410"/>
          <w:tab w:val="left" w:pos="3402"/>
        </w:tabs>
        <w:adjustRightInd w:val="0"/>
        <w:spacing w:before="240" w:after="240"/>
        <w:ind w:left="2977"/>
        <w:jc w:val="both"/>
        <w:rPr>
          <w:rFonts w:eastAsiaTheme="minorHAnsi"/>
          <w:iCs/>
          <w:lang w:val="es-BO" w:eastAsia="en-US"/>
        </w:rPr>
      </w:pPr>
      <w:r>
        <w:rPr>
          <w:rFonts w:eastAsiaTheme="minorHAnsi"/>
          <w:iCs/>
          <w:lang w:val="es-BO" w:eastAsia="en-US"/>
        </w:rPr>
        <w:t xml:space="preserve">  N = 0</w:t>
      </w:r>
    </w:p>
    <w:p w:rsidR="00C57829" w:rsidRPr="00C57829" w:rsidRDefault="00C57829" w:rsidP="00C57829">
      <w:pPr>
        <w:pStyle w:val="Prrafodelista"/>
        <w:numPr>
          <w:ilvl w:val="0"/>
          <w:numId w:val="24"/>
        </w:numPr>
        <w:tabs>
          <w:tab w:val="left" w:pos="2410"/>
          <w:tab w:val="left" w:pos="3402"/>
        </w:tabs>
        <w:adjustRightInd w:val="0"/>
        <w:spacing w:before="240" w:after="240"/>
        <w:ind w:left="2977"/>
        <w:jc w:val="both"/>
        <w:rPr>
          <w:rFonts w:eastAsiaTheme="minorHAnsi"/>
          <w:iCs/>
          <w:lang w:val="es-BO" w:eastAsia="en-US"/>
        </w:rPr>
      </w:pPr>
      <w:r w:rsidRPr="007637EF">
        <w:rPr>
          <w:spacing w:val="16"/>
          <w:lang w:val="es-ES"/>
        </w:rPr>
        <w:t xml:space="preserve">Ka </w:t>
      </w:r>
      <w:r w:rsidRPr="007637EF">
        <w:rPr>
          <w:lang w:val="es-ES_tradnl"/>
        </w:rPr>
        <w:t>=</w:t>
      </w:r>
      <w:r>
        <w:rPr>
          <w:lang w:val="es-ES_tradnl"/>
        </w:rPr>
        <w:t xml:space="preserve"> </w:t>
      </w:r>
      <w:r w:rsidRPr="007637EF">
        <w:rPr>
          <w:lang w:val="es-ES_tradnl"/>
        </w:rPr>
        <w:t>0.10</w:t>
      </w:r>
    </w:p>
    <w:p w:rsidR="00C57829" w:rsidRPr="00C57829" w:rsidRDefault="00C57829" w:rsidP="00C57829">
      <w:pPr>
        <w:pStyle w:val="Prrafodelista"/>
        <w:numPr>
          <w:ilvl w:val="0"/>
          <w:numId w:val="24"/>
        </w:numPr>
        <w:tabs>
          <w:tab w:val="left" w:pos="2410"/>
          <w:tab w:val="left" w:pos="3402"/>
        </w:tabs>
        <w:adjustRightInd w:val="0"/>
        <w:spacing w:before="240" w:after="240"/>
        <w:ind w:left="2977"/>
        <w:jc w:val="both"/>
        <w:rPr>
          <w:rFonts w:eastAsiaTheme="minorHAnsi"/>
          <w:iCs/>
          <w:lang w:val="es-BO" w:eastAsia="en-US"/>
        </w:rPr>
      </w:pPr>
      <w:r w:rsidRPr="007637EF">
        <w:rPr>
          <w:spacing w:val="16"/>
          <w:lang w:val="es-ES"/>
        </w:rPr>
        <w:t>K</w:t>
      </w:r>
      <w:r>
        <w:rPr>
          <w:spacing w:val="16"/>
          <w:lang w:val="es-ES"/>
        </w:rPr>
        <w:t>p</w:t>
      </w:r>
      <w:r w:rsidRPr="007637EF">
        <w:rPr>
          <w:spacing w:val="16"/>
          <w:lang w:val="es-ES"/>
        </w:rPr>
        <w:t xml:space="preserve"> </w:t>
      </w:r>
      <w:r w:rsidRPr="007637EF">
        <w:rPr>
          <w:lang w:val="es-ES_tradnl"/>
        </w:rPr>
        <w:t>=</w:t>
      </w:r>
      <w:r>
        <w:rPr>
          <w:lang w:val="es-ES_tradnl"/>
        </w:rPr>
        <w:t xml:space="preserve"> </w:t>
      </w:r>
      <w:r w:rsidRPr="007637EF">
        <w:rPr>
          <w:lang w:val="es-ES_tradnl"/>
        </w:rPr>
        <w:t>0.</w:t>
      </w:r>
      <w:r>
        <w:rPr>
          <w:lang w:val="es-ES_tradnl"/>
        </w:rPr>
        <w:t>0</w:t>
      </w:r>
      <w:r w:rsidRPr="007637EF">
        <w:rPr>
          <w:lang w:val="es-ES_tradnl"/>
        </w:rPr>
        <w:t>1</w:t>
      </w:r>
    </w:p>
    <w:p w:rsidR="00C57829" w:rsidRPr="00C57829" w:rsidRDefault="00C57829" w:rsidP="00C57829">
      <w:pPr>
        <w:tabs>
          <w:tab w:val="left" w:pos="2410"/>
          <w:tab w:val="left" w:pos="3402"/>
        </w:tabs>
        <w:adjustRightInd w:val="0"/>
        <w:spacing w:before="240" w:after="240"/>
        <w:ind w:left="426"/>
        <w:jc w:val="both"/>
        <w:rPr>
          <w:rFonts w:eastAsiaTheme="minorHAnsi"/>
          <w:iCs/>
          <w:lang w:val="es-BO" w:eastAsia="en-US"/>
        </w:rPr>
      </w:pPr>
      <w:r>
        <w:rPr>
          <w:rFonts w:eastAsiaTheme="minorEastAsia"/>
          <w:b/>
          <w:bCs/>
          <w:sz w:val="26"/>
          <w:szCs w:val="26"/>
          <w:lang w:val="es-ES_tradnl"/>
        </w:rPr>
        <w:tab/>
      </w:r>
      <m:oMath>
        <m:r>
          <m:rPr>
            <m:sty m:val="bi"/>
          </m:rPr>
          <w:rPr>
            <w:rFonts w:ascii="Cambria Math" w:eastAsiaTheme="minorEastAsia" w:hAnsi="Cambria Math"/>
            <w:sz w:val="26"/>
            <w:szCs w:val="26"/>
            <w:lang w:val="es-ES_tradnl"/>
          </w:rPr>
          <m:t>48.6667</m:t>
        </m:r>
        <m:r>
          <m:rPr>
            <m:sty m:val="b"/>
          </m:rPr>
          <w:rPr>
            <w:rFonts w:ascii="Cambria Math" w:eastAsiaTheme="minorEastAsia" w:hAnsi="Cambria Math"/>
            <w:szCs w:val="26"/>
            <w:lang w:val="es-ES_tradnl"/>
          </w:rPr>
          <m:t>5</m:t>
        </m:r>
        <m:r>
          <m:rPr>
            <m:sty m:val="b"/>
          </m:rPr>
          <w:rPr>
            <w:rFonts w:ascii="Cambria Math" w:hAnsi="Cambria Math"/>
            <w:szCs w:val="26"/>
            <w:lang w:val="es-ES_tradnl"/>
          </w:rPr>
          <m:t>=</m:t>
        </m:r>
        <m:sSup>
          <m:sSupPr>
            <m:ctrlPr>
              <w:rPr>
                <w:rFonts w:ascii="Cambria Math" w:hAnsi="Cambria Math"/>
                <w:b/>
                <w:szCs w:val="26"/>
                <w:lang w:val="es-ES_tradnl"/>
              </w:rPr>
            </m:ctrlPr>
          </m:sSupPr>
          <m:e>
            <m:r>
              <m:rPr>
                <m:sty m:val="b"/>
              </m:rPr>
              <w:rPr>
                <w:rFonts w:ascii="Cambria Math" w:hAnsi="Cambria Math"/>
                <w:szCs w:val="26"/>
                <w:lang w:val="es-ES_tradnl"/>
              </w:rPr>
              <m:t>L</m:t>
            </m:r>
          </m:e>
          <m:sup>
            <m:r>
              <m:rPr>
                <m:sty m:val="b"/>
              </m:rPr>
              <w:rPr>
                <w:rFonts w:ascii="Cambria Math" w:hAnsi="Cambria Math"/>
                <w:szCs w:val="26"/>
                <w:lang w:val="es-ES_tradnl"/>
              </w:rPr>
              <m:t>'</m:t>
            </m:r>
          </m:sup>
        </m:sSup>
        <m:r>
          <m:rPr>
            <m:sty m:val="b"/>
          </m:rPr>
          <w:rPr>
            <w:rFonts w:ascii="Cambria Math" w:hAnsi="Cambria Math"/>
            <w:szCs w:val="26"/>
            <w:lang w:val="es-ES_tradnl"/>
          </w:rPr>
          <m:t>-2∙</m:t>
        </m:r>
        <m:d>
          <m:dPr>
            <m:ctrlPr>
              <w:rPr>
                <w:rFonts w:ascii="Cambria Math" w:hAnsi="Cambria Math"/>
                <w:b/>
                <w:szCs w:val="26"/>
                <w:lang w:val="es-ES_tradnl"/>
              </w:rPr>
            </m:ctrlPr>
          </m:dPr>
          <m:e>
            <m:r>
              <m:rPr>
                <m:sty m:val="b"/>
              </m:rPr>
              <w:rPr>
                <w:rFonts w:ascii="Cambria Math" w:hAnsi="Cambria Math"/>
                <w:szCs w:val="26"/>
                <w:lang w:val="es-ES_tradnl"/>
              </w:rPr>
              <m:t>0∙0.01+0.10</m:t>
            </m:r>
          </m:e>
        </m:d>
        <m:r>
          <m:rPr>
            <m:sty m:val="b"/>
          </m:rPr>
          <w:rPr>
            <w:rFonts w:ascii="Cambria Math" w:hAnsi="Cambria Math"/>
            <w:szCs w:val="26"/>
            <w:lang w:val="es-ES_tradnl"/>
          </w:rPr>
          <m:t>∙4.9696</m:t>
        </m:r>
      </m:oMath>
    </w:p>
    <w:p w:rsidR="00E37EE2" w:rsidRPr="00C57829" w:rsidRDefault="00E37EE2" w:rsidP="00E37EE2">
      <w:pPr>
        <w:tabs>
          <w:tab w:val="left" w:pos="1985"/>
          <w:tab w:val="left" w:pos="3402"/>
        </w:tabs>
        <w:autoSpaceDE w:val="0"/>
        <w:autoSpaceDN w:val="0"/>
        <w:adjustRightInd w:val="0"/>
        <w:spacing w:before="240" w:after="240"/>
        <w:ind w:left="2410"/>
        <w:rPr>
          <w:rFonts w:eastAsiaTheme="minorEastAsia"/>
          <w:b/>
          <w:lang w:val="es-BO"/>
        </w:rPr>
      </w:pPr>
      <w:r>
        <w:rPr>
          <w:rFonts w:eastAsiaTheme="minorEastAsia"/>
          <w:lang w:val="es-BO"/>
        </w:rPr>
        <w:t xml:space="preserve">Despejado la longitud neta: </w:t>
      </w:r>
      <w:r w:rsidRPr="00C57829">
        <w:rPr>
          <w:rFonts w:eastAsiaTheme="minorEastAsia"/>
          <w:b/>
          <w:lang w:val="es-BO"/>
        </w:rPr>
        <w:t>L</w:t>
      </w:r>
      <w:r>
        <w:rPr>
          <w:rFonts w:eastAsiaTheme="minorEastAsia"/>
          <w:b/>
          <w:lang w:val="es-BO"/>
        </w:rPr>
        <w:t xml:space="preserve">´ </w:t>
      </w:r>
      <w:r w:rsidRPr="00C57829">
        <w:rPr>
          <w:rFonts w:eastAsiaTheme="minorEastAsia"/>
          <w:b/>
          <w:lang w:val="es-BO"/>
        </w:rPr>
        <w:t>=</w:t>
      </w:r>
      <w:r>
        <w:rPr>
          <w:rFonts w:eastAsiaTheme="minorEastAsia"/>
          <w:b/>
          <w:lang w:val="es-BO"/>
        </w:rPr>
        <w:t xml:space="preserve"> 49.6606</w:t>
      </w:r>
      <w:r w:rsidRPr="00C57829">
        <w:rPr>
          <w:rFonts w:eastAsiaTheme="minorEastAsia"/>
          <w:b/>
          <w:lang w:val="es-BO"/>
        </w:rPr>
        <w:t xml:space="preserve"> pies</w:t>
      </w:r>
    </w:p>
    <w:p w:rsidR="00904277" w:rsidRPr="00C95E1B" w:rsidRDefault="00904277" w:rsidP="00904277">
      <w:pPr>
        <w:spacing w:before="216"/>
        <w:ind w:left="426" w:hanging="426"/>
        <w:jc w:val="both"/>
        <w:rPr>
          <w:rFonts w:ascii="Arial" w:hAnsi="Arial" w:cs="Arial"/>
          <w:sz w:val="22"/>
          <w:szCs w:val="22"/>
          <w:lang w:val="es-ES_tradnl"/>
        </w:rPr>
      </w:pPr>
      <w:r>
        <w:rPr>
          <w:b/>
          <w:bCs/>
          <w:spacing w:val="16"/>
          <w:lang w:val="es-ES_tradnl"/>
        </w:rPr>
        <w:t xml:space="preserve">3.- </w:t>
      </w:r>
      <w:r w:rsidRPr="00C95E1B">
        <w:rPr>
          <w:rFonts w:ascii="Arial" w:hAnsi="Arial" w:cs="Arial"/>
          <w:sz w:val="22"/>
          <w:szCs w:val="22"/>
          <w:lang w:val="es-ES_tradnl"/>
        </w:rPr>
        <w:t xml:space="preserve">Dimensione un estanque amortiguador tipo </w:t>
      </w:r>
      <w:r>
        <w:rPr>
          <w:rFonts w:ascii="Arial" w:hAnsi="Arial" w:cs="Arial"/>
          <w:sz w:val="22"/>
          <w:szCs w:val="22"/>
          <w:lang w:val="es-ES_tradnl"/>
        </w:rPr>
        <w:t>SAF</w:t>
      </w:r>
      <w:r w:rsidRPr="00C95E1B">
        <w:rPr>
          <w:rFonts w:ascii="Arial" w:hAnsi="Arial" w:cs="Arial"/>
          <w:sz w:val="22"/>
          <w:szCs w:val="22"/>
          <w:lang w:val="es-ES_tradnl"/>
        </w:rPr>
        <w:t xml:space="preserve"> para un vertedero de excedencia con su cara aguas arriba vertical y con una longitud de cresta de 250 pies. El caudal de diseño es 75000 pies</w:t>
      </w:r>
      <w:r w:rsidRPr="00C95E1B">
        <w:rPr>
          <w:rFonts w:ascii="Arial" w:hAnsi="Arial" w:cs="Arial"/>
          <w:sz w:val="22"/>
          <w:szCs w:val="22"/>
          <w:vertAlign w:val="superscript"/>
          <w:lang w:val="es-ES_tradnl"/>
        </w:rPr>
        <w:t>3</w:t>
      </w:r>
      <w:r w:rsidRPr="00C95E1B">
        <w:rPr>
          <w:rFonts w:ascii="Arial" w:hAnsi="Arial" w:cs="Arial"/>
          <w:sz w:val="22"/>
          <w:szCs w:val="22"/>
          <w:lang w:val="es-ES_tradnl"/>
        </w:rPr>
        <w:t>/s. La superficie del agua hacia la parte aguas arriba correspondiente al caudal de diseño se localiza en la cota 1000 y el fondo promedio del canal se encuentra en la cota 880. La elevación de la profundidad de salida se localiza en la cota 920.</w:t>
      </w:r>
    </w:p>
    <w:p w:rsidR="00904277" w:rsidRPr="00904277" w:rsidRDefault="00904277" w:rsidP="00CC1517">
      <w:pPr>
        <w:spacing w:before="252" w:after="240"/>
        <w:ind w:firstLine="708"/>
        <w:rPr>
          <w:b/>
          <w:bCs/>
          <w:i/>
          <w:iCs/>
          <w:spacing w:val="12"/>
          <w:lang w:val="es-ES_tradnl"/>
        </w:rPr>
      </w:pPr>
      <w:r w:rsidRPr="00904277">
        <w:rPr>
          <w:b/>
          <w:bCs/>
          <w:i/>
          <w:iCs/>
          <w:spacing w:val="12"/>
          <w:lang w:val="es-ES_tradnl"/>
        </w:rPr>
        <w:lastRenderedPageBreak/>
        <w:t>Solución</w:t>
      </w:r>
    </w:p>
    <w:p w:rsidR="00904277" w:rsidRPr="00CC1517" w:rsidRDefault="00FF3964" w:rsidP="00CC1517">
      <w:pPr>
        <w:pStyle w:val="Prrafodelista"/>
        <w:numPr>
          <w:ilvl w:val="0"/>
          <w:numId w:val="33"/>
        </w:numPr>
        <w:spacing w:after="240"/>
        <w:ind w:left="1134"/>
        <w:rPr>
          <w:b/>
          <w:lang w:val="es-ES_tradnl"/>
        </w:rPr>
      </w:pPr>
      <w:r>
        <w:rPr>
          <w:lang w:val="es-ES_tradnl"/>
        </w:rPr>
        <w:t xml:space="preserve">Al registrar en la </w:t>
      </w:r>
      <w:r w:rsidRPr="00FF3964">
        <w:rPr>
          <w:b/>
          <w:lang w:val="es-ES_tradnl"/>
        </w:rPr>
        <w:t>F</w:t>
      </w:r>
      <w:r w:rsidR="00904277" w:rsidRPr="00FF3964">
        <w:rPr>
          <w:b/>
          <w:lang w:val="es-ES_tradnl"/>
        </w:rPr>
        <w:t xml:space="preserve">igura </w:t>
      </w:r>
      <w:r>
        <w:rPr>
          <w:b/>
          <w:lang w:val="es-ES_tradnl"/>
        </w:rPr>
        <w:t>3.32</w:t>
      </w:r>
      <w:r w:rsidR="00904277" w:rsidRPr="00CC1517">
        <w:rPr>
          <w:lang w:val="es-ES_tradnl"/>
        </w:rPr>
        <w:t xml:space="preserve"> una altura de 17.7 pies por encima de la cresta y una caída total de </w:t>
      </w:r>
      <w:r w:rsidR="00904277" w:rsidRPr="00FF3964">
        <w:rPr>
          <w:b/>
          <w:lang w:val="es-ES_tradnl"/>
        </w:rPr>
        <w:t>120 pies</w:t>
      </w:r>
      <w:r w:rsidR="00904277" w:rsidRPr="00CC1517">
        <w:rPr>
          <w:lang w:val="es-ES_tradnl"/>
        </w:rPr>
        <w:t xml:space="preserve">, la velocidad de flujo a la salida del vertedero es </w:t>
      </w:r>
      <w:r w:rsidR="00904277" w:rsidRPr="00FF3964">
        <w:rPr>
          <w:b/>
          <w:lang w:val="es-ES_tradnl"/>
        </w:rPr>
        <w:t>79 pies/s.</w:t>
      </w:r>
      <w:r w:rsidR="00904277" w:rsidRPr="00CC1517">
        <w:rPr>
          <w:lang w:val="es-ES_tradnl"/>
        </w:rPr>
        <w:t xml:space="preserve"> Por consiguiente la</w:t>
      </w:r>
      <w:r w:rsidR="00CC1517" w:rsidRPr="00CC1517">
        <w:rPr>
          <w:lang w:val="es-ES_tradnl"/>
        </w:rPr>
        <w:t xml:space="preserve"> </w:t>
      </w:r>
      <w:r w:rsidR="00904277" w:rsidRPr="00CC1517">
        <w:rPr>
          <w:lang w:val="es-ES_tradnl"/>
        </w:rPr>
        <w:t xml:space="preserve">profundidad </w:t>
      </w:r>
      <w:r w:rsidR="00904277" w:rsidRPr="00CC1517">
        <w:rPr>
          <w:spacing w:val="2"/>
          <w:lang w:val="es-ES"/>
        </w:rPr>
        <w:t xml:space="preserve">de </w:t>
      </w:r>
      <w:r w:rsidR="00904277" w:rsidRPr="00CC1517">
        <w:rPr>
          <w:lang w:val="es-ES_tradnl"/>
        </w:rPr>
        <w:t xml:space="preserve">flujo </w:t>
      </w:r>
      <w:r w:rsidR="00904277" w:rsidRPr="00CC1517">
        <w:rPr>
          <w:spacing w:val="2"/>
          <w:lang w:val="es-ES"/>
        </w:rPr>
        <w:t xml:space="preserve">es </w:t>
      </w:r>
      <w:r w:rsidRPr="00CC1517">
        <w:rPr>
          <w:b/>
          <w:spacing w:val="2"/>
          <w:position w:val="-24"/>
          <w:lang w:val="es-ES"/>
        </w:rPr>
        <w:object w:dxaOrig="1359" w:dyaOrig="620">
          <v:shape id="_x0000_i1049" type="#_x0000_t75" style="width:67.6pt;height:31.3pt" o:ole="">
            <v:imagedata r:id="rId113" o:title=""/>
          </v:shape>
          <o:OLEObject Type="Embed" ProgID="Equation.3" ShapeID="_x0000_i1049" DrawAspect="Content" ObjectID="_1302522406" r:id="rId114"/>
        </w:object>
      </w:r>
      <w:r w:rsidR="00904277" w:rsidRPr="00CC1517">
        <w:rPr>
          <w:b/>
          <w:spacing w:val="-24"/>
          <w:lang w:val="es-ES"/>
        </w:rPr>
        <w:t xml:space="preserve"> </w:t>
      </w:r>
      <w:r w:rsidR="00904277" w:rsidRPr="00CC1517">
        <w:rPr>
          <w:b/>
          <w:spacing w:val="2"/>
          <w:lang w:val="es-ES"/>
        </w:rPr>
        <w:t xml:space="preserve">pies </w:t>
      </w:r>
      <w:r w:rsidR="00904277" w:rsidRPr="00CC1517">
        <w:rPr>
          <w:spacing w:val="2"/>
          <w:lang w:val="es-ES"/>
        </w:rPr>
        <w:t xml:space="preserve">y el </w:t>
      </w:r>
      <w:r w:rsidR="00904277" w:rsidRPr="00CC1517">
        <w:rPr>
          <w:lang w:val="es-ES_tradnl"/>
        </w:rPr>
        <w:t xml:space="preserve">número </w:t>
      </w:r>
      <w:r w:rsidR="00904277" w:rsidRPr="00CC1517">
        <w:rPr>
          <w:spacing w:val="2"/>
          <w:lang w:val="es-ES"/>
        </w:rPr>
        <w:t xml:space="preserve">de </w:t>
      </w:r>
      <w:r w:rsidR="00904277" w:rsidRPr="00CC1517">
        <w:rPr>
          <w:lang w:val="es-ES_tradnl"/>
        </w:rPr>
        <w:t xml:space="preserve">Froude </w:t>
      </w:r>
      <w:r w:rsidR="00904277" w:rsidRPr="00CC1517">
        <w:rPr>
          <w:spacing w:val="2"/>
          <w:lang w:val="es-ES"/>
        </w:rPr>
        <w:t>es</w:t>
      </w:r>
      <w:r w:rsidR="00904277" w:rsidRPr="00CC1517">
        <w:rPr>
          <w:b/>
          <w:spacing w:val="2"/>
          <w:position w:val="-32"/>
          <w:lang w:val="es-ES"/>
        </w:rPr>
        <w:object w:dxaOrig="1400" w:dyaOrig="700">
          <v:shape id="_x0000_i1050" type="#_x0000_t75" style="width:70.1pt;height:35.05pt" o:ole="">
            <v:imagedata r:id="rId115" o:title=""/>
          </v:shape>
          <o:OLEObject Type="Embed" ProgID="Equation.3" ShapeID="_x0000_i1050" DrawAspect="Content" ObjectID="_1302522407" r:id="rId116"/>
        </w:object>
      </w:r>
    </w:p>
    <w:p w:rsidR="00904277" w:rsidRPr="00FF3964" w:rsidRDefault="00904277" w:rsidP="00904277">
      <w:pPr>
        <w:pStyle w:val="Prrafodelista"/>
        <w:numPr>
          <w:ilvl w:val="0"/>
          <w:numId w:val="33"/>
        </w:numPr>
        <w:spacing w:after="240"/>
        <w:ind w:left="1134"/>
        <w:rPr>
          <w:lang w:val="es-ES_tradnl"/>
        </w:rPr>
      </w:pPr>
      <w:r w:rsidRPr="00CC1517">
        <w:rPr>
          <w:lang w:val="es-BO"/>
        </w:rPr>
        <w:t xml:space="preserve">Utilizando la </w:t>
      </w:r>
      <w:r w:rsidR="00FF3964" w:rsidRPr="00CC1517">
        <w:rPr>
          <w:lang w:val="es-BO"/>
        </w:rPr>
        <w:t>ecuación</w:t>
      </w:r>
      <w:r w:rsidR="00FF3964">
        <w:rPr>
          <w:lang w:val="es-BO"/>
        </w:rPr>
        <w:t xml:space="preserve"> </w:t>
      </w:r>
      <w:r w:rsidR="00FF3964" w:rsidRPr="00FF3964">
        <w:rPr>
          <w:b/>
          <w:spacing w:val="2"/>
          <w:position w:val="-30"/>
          <w:lang w:val="es-ES"/>
        </w:rPr>
        <w:object w:dxaOrig="2280" w:dyaOrig="680">
          <v:shape id="_x0000_i1051" type="#_x0000_t75" style="width:113.95pt;height:33.8pt" o:ole="">
            <v:imagedata r:id="rId117" o:title=""/>
          </v:shape>
          <o:OLEObject Type="Embed" ProgID="Equation.3" ShapeID="_x0000_i1051" DrawAspect="Content" ObjectID="_1302522408" r:id="rId118"/>
        </w:object>
      </w:r>
      <w:r w:rsidRPr="00CC1517">
        <w:rPr>
          <w:b/>
          <w:bCs/>
          <w:i/>
          <w:iCs/>
          <w:spacing w:val="14"/>
          <w:lang w:val="es-ES_tradnl"/>
        </w:rPr>
        <w:t>,</w:t>
      </w:r>
      <w:r w:rsidRPr="00CC1517">
        <w:rPr>
          <w:b/>
          <w:bCs/>
          <w:i/>
          <w:iCs/>
          <w:spacing w:val="14"/>
          <w:lang w:val="es-BO"/>
        </w:rPr>
        <w:t xml:space="preserve"> </w:t>
      </w:r>
      <w:r w:rsidRPr="00CC1517">
        <w:rPr>
          <w:lang w:val="es-ES_tradnl"/>
        </w:rPr>
        <w:t xml:space="preserve">encontramos que la altura conjugada </w:t>
      </w:r>
      <w:r w:rsidR="00CC1517">
        <w:rPr>
          <w:lang w:val="es-ES_tradnl"/>
        </w:rPr>
        <w:t xml:space="preserve">    </w:t>
      </w:r>
      <w:r w:rsidRPr="00CC1517">
        <w:rPr>
          <w:lang w:val="es-ES_tradnl"/>
        </w:rPr>
        <w:t>y</w:t>
      </w:r>
      <w:r w:rsidRPr="00CC1517">
        <w:rPr>
          <w:vertAlign w:val="subscript"/>
          <w:lang w:val="es-ES_tradnl"/>
        </w:rPr>
        <w:t>2</w:t>
      </w:r>
      <w:r w:rsidRPr="00CC1517">
        <w:rPr>
          <w:lang w:val="es-ES_tradnl"/>
        </w:rPr>
        <w:t xml:space="preserve"> = 36.5</w:t>
      </w:r>
      <w:r w:rsidR="00CC1517">
        <w:rPr>
          <w:lang w:val="es-ES_tradnl"/>
        </w:rPr>
        <w:t xml:space="preserve"> </w:t>
      </w:r>
      <w:r w:rsidRPr="00904277">
        <w:rPr>
          <w:lang w:val="es-ES"/>
        </w:rPr>
        <w:t>pies.</w:t>
      </w:r>
    </w:p>
    <w:p w:rsidR="00FF3964" w:rsidRPr="00CC1517" w:rsidRDefault="00FF3964" w:rsidP="00FF3964">
      <w:pPr>
        <w:pStyle w:val="Prrafodelista"/>
        <w:spacing w:after="240"/>
        <w:ind w:left="1134"/>
        <w:rPr>
          <w:lang w:val="es-ES_tradnl"/>
        </w:rPr>
      </w:pPr>
    </w:p>
    <w:p w:rsidR="00904277" w:rsidRPr="00CC1517" w:rsidRDefault="00904277" w:rsidP="00CC1517">
      <w:pPr>
        <w:pStyle w:val="Prrafodelista"/>
        <w:numPr>
          <w:ilvl w:val="0"/>
          <w:numId w:val="33"/>
        </w:numPr>
        <w:spacing w:after="240"/>
        <w:ind w:left="1134"/>
        <w:rPr>
          <w:lang w:val="es-ES_tradnl"/>
        </w:rPr>
      </w:pPr>
      <w:r w:rsidRPr="00CC1517">
        <w:rPr>
          <w:lang w:val="es-ES_tradnl"/>
        </w:rPr>
        <w:t>Dimensiones del estanque y sus componentes:</w:t>
      </w:r>
    </w:p>
    <w:p w:rsidR="00904277" w:rsidRPr="00904277" w:rsidRDefault="00904277" w:rsidP="00CC1517">
      <w:pPr>
        <w:widowControl w:val="0"/>
        <w:numPr>
          <w:ilvl w:val="0"/>
          <w:numId w:val="28"/>
        </w:numPr>
        <w:tabs>
          <w:tab w:val="clear" w:pos="792"/>
          <w:tab w:val="num" w:pos="1800"/>
          <w:tab w:val="left" w:pos="4896"/>
          <w:tab w:val="left" w:pos="8496"/>
        </w:tabs>
        <w:autoSpaceDE w:val="0"/>
        <w:autoSpaceDN w:val="0"/>
        <w:spacing w:after="240"/>
        <w:ind w:left="1368"/>
        <w:rPr>
          <w:lang w:val="es-ES_tradnl"/>
        </w:rPr>
      </w:pPr>
      <w:r w:rsidRPr="00904277">
        <w:rPr>
          <w:lang w:val="es-ES_tradnl"/>
        </w:rPr>
        <w:t>Longitud del estanque:</w:t>
      </w:r>
    </w:p>
    <w:p w:rsidR="00904277" w:rsidRPr="00904277" w:rsidRDefault="00904277" w:rsidP="00CC1517">
      <w:pPr>
        <w:spacing w:after="240"/>
        <w:ind w:left="2784" w:firstLine="48"/>
      </w:pPr>
      <w:r w:rsidRPr="00904277">
        <w:rPr>
          <w:i/>
          <w:iCs/>
          <w:lang w:val="es-ES_tradnl"/>
        </w:rPr>
        <w:t>L</w:t>
      </w:r>
      <w:r w:rsidRPr="00904277">
        <w:rPr>
          <w:i/>
          <w:iCs/>
          <w:vertAlign w:val="subscript"/>
          <w:lang w:val="es-ES_tradnl"/>
        </w:rPr>
        <w:t>B</w:t>
      </w:r>
      <w:r w:rsidRPr="00904277">
        <w:rPr>
          <w:i/>
          <w:iCs/>
          <w:lang w:val="es-ES_tradnl"/>
        </w:rPr>
        <w:t xml:space="preserve"> </w:t>
      </w:r>
      <w:r w:rsidRPr="00904277">
        <w:rPr>
          <w:lang w:val="es-ES_tradnl"/>
        </w:rPr>
        <w:t xml:space="preserve">= </w:t>
      </w:r>
      <w:r w:rsidRPr="00904277">
        <w:rPr>
          <w:spacing w:val="-26"/>
        </w:rPr>
        <w:t xml:space="preserve">4.5 </w:t>
      </w:r>
      <w:r w:rsidR="00FF3964">
        <w:object w:dxaOrig="120" w:dyaOrig="120">
          <v:shape id="_x0000_i1052" type="#_x0000_t75" style="width:6.25pt;height:6.25pt" o:ole="">
            <v:imagedata r:id="rId119" o:title=""/>
          </v:shape>
          <o:OLEObject Type="Embed" ProgID="Equation.3" ShapeID="_x0000_i1052" DrawAspect="Content" ObjectID="_1302522409" r:id="rId120"/>
        </w:object>
      </w:r>
      <w:r w:rsidRPr="00904277">
        <w:rPr>
          <w:i/>
          <w:iCs/>
        </w:rPr>
        <w:t>y</w:t>
      </w:r>
      <w:r w:rsidRPr="00904277">
        <w:rPr>
          <w:vertAlign w:val="subscript"/>
        </w:rPr>
        <w:t>2</w:t>
      </w:r>
      <w:r w:rsidRPr="00904277">
        <w:rPr>
          <w:i/>
          <w:iCs/>
        </w:rPr>
        <w:t xml:space="preserve"> </w:t>
      </w:r>
      <w:r w:rsidR="00FF3964">
        <w:object w:dxaOrig="120" w:dyaOrig="120">
          <v:shape id="_x0000_i1053" type="#_x0000_t75" style="width:6.25pt;height:6.25pt" o:ole="">
            <v:imagedata r:id="rId121" o:title=""/>
          </v:shape>
          <o:OLEObject Type="Embed" ProgID="Equation.3" ShapeID="_x0000_i1053" DrawAspect="Content" ObjectID="_1302522410" r:id="rId122"/>
        </w:object>
      </w:r>
      <w:r w:rsidRPr="00904277">
        <w:rPr>
          <w:i/>
          <w:iCs/>
        </w:rPr>
        <w:t xml:space="preserve">Fr </w:t>
      </w:r>
      <w:r w:rsidRPr="00904277">
        <w:rPr>
          <w:spacing w:val="26"/>
          <w:vertAlign w:val="subscript"/>
        </w:rPr>
        <w:t>1</w:t>
      </w:r>
      <w:r w:rsidRPr="00904277">
        <w:rPr>
          <w:spacing w:val="26"/>
        </w:rPr>
        <w:t xml:space="preserve"> </w:t>
      </w:r>
      <w:r w:rsidRPr="00904277">
        <w:rPr>
          <w:spacing w:val="26"/>
          <w:vertAlign w:val="superscript"/>
          <w:lang w:val="es-ES_tradnl"/>
        </w:rPr>
        <w:t>-</w:t>
      </w:r>
      <w:r w:rsidRPr="00904277">
        <w:rPr>
          <w:spacing w:val="26"/>
          <w:vertAlign w:val="superscript"/>
        </w:rPr>
        <w:t>0.76</w:t>
      </w:r>
      <w:r w:rsidRPr="00904277">
        <w:rPr>
          <w:spacing w:val="26"/>
        </w:rPr>
        <w:t xml:space="preserve"> </w:t>
      </w:r>
      <w:r w:rsidRPr="00904277">
        <w:rPr>
          <w:lang w:val="es-ES_tradnl"/>
        </w:rPr>
        <w:t xml:space="preserve">= </w:t>
      </w:r>
      <w:r w:rsidRPr="00904277">
        <w:rPr>
          <w:spacing w:val="-26"/>
        </w:rPr>
        <w:t xml:space="preserve">4.5 </w:t>
      </w:r>
      <w:r w:rsidR="00FF3964">
        <w:object w:dxaOrig="120" w:dyaOrig="120">
          <v:shape id="_x0000_i1054" type="#_x0000_t75" style="width:6.25pt;height:6.25pt" o:ole="">
            <v:imagedata r:id="rId123" o:title=""/>
          </v:shape>
          <o:OLEObject Type="Embed" ProgID="Equation.3" ShapeID="_x0000_i1054" DrawAspect="Content" ObjectID="_1302522411" r:id="rId124"/>
        </w:object>
      </w:r>
      <w:r w:rsidRPr="00904277">
        <w:rPr>
          <w:lang w:val="es-ES_tradnl"/>
        </w:rPr>
        <w:t xml:space="preserve"> </w:t>
      </w:r>
      <w:r w:rsidRPr="00904277">
        <w:rPr>
          <w:spacing w:val="-26"/>
        </w:rPr>
        <w:t xml:space="preserve">36.5 </w:t>
      </w:r>
      <w:r w:rsidR="00FF3964">
        <w:object w:dxaOrig="120" w:dyaOrig="120">
          <v:shape id="_x0000_i1055" type="#_x0000_t75" style="width:6.25pt;height:6.25pt" o:ole="">
            <v:imagedata r:id="rId125" o:title=""/>
          </v:shape>
          <o:OLEObject Type="Embed" ProgID="Equation.3" ShapeID="_x0000_i1055" DrawAspect="Content" ObjectID="_1302522412" r:id="rId126"/>
        </w:object>
      </w:r>
      <w:r w:rsidRPr="00904277">
        <w:rPr>
          <w:spacing w:val="-26"/>
        </w:rPr>
        <w:t xml:space="preserve">7. 1 3 </w:t>
      </w:r>
      <w:r w:rsidRPr="00904277">
        <w:rPr>
          <w:spacing w:val="-26"/>
          <w:vertAlign w:val="superscript"/>
          <w:lang w:val="es-ES_tradnl"/>
        </w:rPr>
        <w:t>-</w:t>
      </w:r>
      <w:r w:rsidRPr="00904277">
        <w:rPr>
          <w:spacing w:val="-26"/>
          <w:vertAlign w:val="superscript"/>
        </w:rPr>
        <w:t xml:space="preserve"> </w:t>
      </w:r>
      <w:r w:rsidRPr="00904277">
        <w:rPr>
          <w:spacing w:val="26"/>
          <w:vertAlign w:val="superscript"/>
        </w:rPr>
        <w:t>0.76</w:t>
      </w:r>
      <w:r w:rsidRPr="00904277">
        <w:rPr>
          <w:spacing w:val="26"/>
        </w:rPr>
        <w:t xml:space="preserve"> </w:t>
      </w:r>
      <w:r w:rsidRPr="00904277">
        <w:rPr>
          <w:lang w:val="es-ES_tradnl"/>
        </w:rPr>
        <w:t xml:space="preserve">= </w:t>
      </w:r>
      <w:r w:rsidRPr="00904277">
        <w:rPr>
          <w:spacing w:val="-26"/>
        </w:rPr>
        <w:t xml:space="preserve">36.9 </w:t>
      </w:r>
      <w:r w:rsidRPr="00904277">
        <w:t>pies.</w:t>
      </w:r>
    </w:p>
    <w:p w:rsidR="00596CE8" w:rsidRDefault="00904277" w:rsidP="00CC1517">
      <w:pPr>
        <w:widowControl w:val="0"/>
        <w:numPr>
          <w:ilvl w:val="0"/>
          <w:numId w:val="28"/>
        </w:numPr>
        <w:tabs>
          <w:tab w:val="clear" w:pos="792"/>
          <w:tab w:val="num" w:pos="1848"/>
        </w:tabs>
        <w:autoSpaceDE w:val="0"/>
        <w:autoSpaceDN w:val="0"/>
        <w:spacing w:before="72" w:after="240"/>
        <w:ind w:left="1776" w:hanging="360"/>
        <w:rPr>
          <w:lang w:val="es-ES_tradnl"/>
        </w:rPr>
      </w:pPr>
      <w:r w:rsidRPr="00904277">
        <w:rPr>
          <w:lang w:val="es-ES_tradnl"/>
        </w:rPr>
        <w:t xml:space="preserve">Altura de los bloques de entrada y bloques del piso </w:t>
      </w:r>
      <w:r w:rsidRPr="00904277">
        <w:t>y</w:t>
      </w:r>
      <w:r w:rsidRPr="00FF3964">
        <w:rPr>
          <w:vertAlign w:val="subscript"/>
        </w:rPr>
        <w:t>1</w:t>
      </w:r>
      <w:r w:rsidRPr="00904277">
        <w:t xml:space="preserve"> </w:t>
      </w:r>
      <w:r w:rsidRPr="00904277">
        <w:rPr>
          <w:lang w:val="es-ES_tradnl"/>
        </w:rPr>
        <w:t xml:space="preserve">= 3.8 pies. El ancho y  espaciamiento tienen un valor de aproximadamente 0.75 </w:t>
      </w:r>
    </w:p>
    <w:p w:rsidR="00904277" w:rsidRPr="00904277" w:rsidRDefault="00904277" w:rsidP="00596CE8">
      <w:pPr>
        <w:widowControl w:val="0"/>
        <w:autoSpaceDE w:val="0"/>
        <w:autoSpaceDN w:val="0"/>
        <w:spacing w:before="72" w:after="240"/>
        <w:ind w:left="2832"/>
        <w:rPr>
          <w:lang w:val="es-ES_tradnl"/>
        </w:rPr>
      </w:pPr>
      <w:r w:rsidRPr="00904277">
        <w:t>y</w:t>
      </w:r>
      <w:r w:rsidRPr="00FF3964">
        <w:rPr>
          <w:vertAlign w:val="subscript"/>
        </w:rPr>
        <w:t>1</w:t>
      </w:r>
      <w:r w:rsidRPr="00904277">
        <w:t xml:space="preserve"> </w:t>
      </w:r>
      <w:r w:rsidRPr="00904277">
        <w:rPr>
          <w:lang w:val="es-ES_tradnl"/>
        </w:rPr>
        <w:t>= 2.85 pies.</w:t>
      </w:r>
    </w:p>
    <w:p w:rsidR="00904277" w:rsidRPr="00904277" w:rsidRDefault="00904277" w:rsidP="00CC1517">
      <w:pPr>
        <w:widowControl w:val="0"/>
        <w:numPr>
          <w:ilvl w:val="0"/>
          <w:numId w:val="28"/>
        </w:numPr>
        <w:tabs>
          <w:tab w:val="clear" w:pos="792"/>
          <w:tab w:val="num" w:pos="1848"/>
        </w:tabs>
        <w:autoSpaceDE w:val="0"/>
        <w:autoSpaceDN w:val="0"/>
        <w:spacing w:after="240"/>
        <w:ind w:left="1848" w:hanging="432"/>
        <w:rPr>
          <w:lang w:val="es-ES_tradnl"/>
        </w:rPr>
      </w:pPr>
      <w:r w:rsidRPr="00904277">
        <w:rPr>
          <w:lang w:val="es-ES_tradnl"/>
        </w:rPr>
        <w:t>La distancia desde el extremo de aguas arriba del colchón disipador hasta los bloques del piso es L</w:t>
      </w:r>
      <w:r w:rsidRPr="00904277">
        <w:rPr>
          <w:vertAlign w:val="subscript"/>
          <w:lang w:val="es-ES_tradnl"/>
        </w:rPr>
        <w:t>B</w:t>
      </w:r>
      <w:r w:rsidRPr="00904277">
        <w:rPr>
          <w:lang w:val="es-ES_tradnl"/>
        </w:rPr>
        <w:t>/3 = 12.3 pies</w:t>
      </w:r>
    </w:p>
    <w:p w:rsidR="00904277" w:rsidRPr="00FF3964" w:rsidRDefault="00904277" w:rsidP="00CC1517">
      <w:pPr>
        <w:widowControl w:val="0"/>
        <w:numPr>
          <w:ilvl w:val="0"/>
          <w:numId w:val="28"/>
        </w:numPr>
        <w:tabs>
          <w:tab w:val="clear" w:pos="792"/>
          <w:tab w:val="num" w:pos="1848"/>
        </w:tabs>
        <w:autoSpaceDE w:val="0"/>
        <w:autoSpaceDN w:val="0"/>
        <w:spacing w:after="240"/>
        <w:ind w:left="1848" w:hanging="432"/>
        <w:rPr>
          <w:lang w:val="es-ES_tradnl"/>
        </w:rPr>
      </w:pPr>
      <w:r w:rsidRPr="00FF3964">
        <w:rPr>
          <w:lang w:val="es-ES_tradnl"/>
        </w:rPr>
        <w:t>No deben localizarse bloques en el piso más cerca de las paredes laterales que</w:t>
      </w:r>
      <w:r w:rsidR="00CC1517" w:rsidRPr="00FF3964">
        <w:rPr>
          <w:lang w:val="es-ES_tradnl"/>
        </w:rPr>
        <w:t xml:space="preserve">     </w:t>
      </w:r>
      <w:r w:rsidR="00596CE8" w:rsidRPr="00CC1517">
        <w:rPr>
          <w:b/>
          <w:spacing w:val="2"/>
          <w:position w:val="-24"/>
        </w:rPr>
        <w:object w:dxaOrig="1540" w:dyaOrig="620">
          <v:shape id="_x0000_i1056" type="#_x0000_t75" style="width:77pt;height:31.3pt" o:ole="">
            <v:imagedata r:id="rId127" o:title=""/>
          </v:shape>
          <o:OLEObject Type="Embed" ProgID="Equation.3" ShapeID="_x0000_i1056" DrawAspect="Content" ObjectID="_1302522413" r:id="rId128"/>
        </w:object>
      </w:r>
    </w:p>
    <w:p w:rsidR="00904277" w:rsidRDefault="00904277" w:rsidP="00CC1517">
      <w:pPr>
        <w:widowControl w:val="0"/>
        <w:numPr>
          <w:ilvl w:val="0"/>
          <w:numId w:val="28"/>
        </w:numPr>
        <w:tabs>
          <w:tab w:val="clear" w:pos="792"/>
          <w:tab w:val="num" w:pos="1848"/>
        </w:tabs>
        <w:autoSpaceDE w:val="0"/>
        <w:autoSpaceDN w:val="0"/>
        <w:spacing w:after="240"/>
        <w:ind w:left="1848" w:hanging="432"/>
        <w:rPr>
          <w:lang w:val="es-ES_tradnl"/>
        </w:rPr>
      </w:pPr>
      <w:r w:rsidRPr="00FF3964">
        <w:rPr>
          <w:lang w:val="es-ES_tradnl"/>
        </w:rPr>
        <w:t>Los bloques del piso deben localizarse aguas abajo enfrentados a las aberturas entre los bloques de la rápida.</w:t>
      </w:r>
    </w:p>
    <w:p w:rsidR="00904277" w:rsidRPr="00FF3964" w:rsidRDefault="00904277" w:rsidP="00596CE8">
      <w:pPr>
        <w:widowControl w:val="0"/>
        <w:numPr>
          <w:ilvl w:val="0"/>
          <w:numId w:val="28"/>
        </w:numPr>
        <w:tabs>
          <w:tab w:val="clear" w:pos="792"/>
          <w:tab w:val="num" w:pos="2275"/>
        </w:tabs>
        <w:autoSpaceDE w:val="0"/>
        <w:autoSpaceDN w:val="0"/>
        <w:spacing w:after="240"/>
        <w:ind w:left="1843" w:hanging="427"/>
        <w:rPr>
          <w:spacing w:val="-24"/>
          <w:lang w:val="es-ES_tradnl"/>
        </w:rPr>
      </w:pPr>
      <w:r w:rsidRPr="00FF3964">
        <w:rPr>
          <w:lang w:val="es-ES_tradnl"/>
        </w:rPr>
        <w:t xml:space="preserve">Los bloques del piso deben ocupar entre el 40% y el 55% del ancho del colchón     </w:t>
      </w:r>
      <w:r w:rsidRPr="00FF3964">
        <w:rPr>
          <w:spacing w:val="-2"/>
          <w:lang w:val="es-ES_tradnl"/>
        </w:rPr>
        <w:t xml:space="preserve">disipador. Por </w:t>
      </w:r>
      <w:r w:rsidRPr="00FF3964">
        <w:rPr>
          <w:lang w:val="es-ES_tradnl"/>
        </w:rPr>
        <w:t xml:space="preserve">lo tanto el número de bloques será de </w:t>
      </w:r>
      <w:r w:rsidR="00FF3964" w:rsidRPr="00FF3964">
        <w:rPr>
          <w:b/>
          <w:spacing w:val="2"/>
          <w:position w:val="-24"/>
        </w:rPr>
        <w:object w:dxaOrig="2720" w:dyaOrig="620">
          <v:shape id="_x0000_i1057" type="#_x0000_t75" style="width:135.85pt;height:31.3pt" o:ole="">
            <v:imagedata r:id="rId129" o:title=""/>
          </v:shape>
          <o:OLEObject Type="Embed" ProgID="Equation.3" ShapeID="_x0000_i1057" DrawAspect="Content" ObjectID="_1302522414" r:id="rId130"/>
        </w:object>
      </w:r>
      <w:r w:rsidR="00FF3964" w:rsidRPr="00FF3964">
        <w:rPr>
          <w:b/>
          <w:spacing w:val="2"/>
        </w:rPr>
        <w:t xml:space="preserve">      </w:t>
      </w:r>
    </w:p>
    <w:p w:rsidR="00596CE8" w:rsidRPr="00596CE8" w:rsidRDefault="00904277" w:rsidP="00CC1517">
      <w:pPr>
        <w:widowControl w:val="0"/>
        <w:numPr>
          <w:ilvl w:val="0"/>
          <w:numId w:val="28"/>
        </w:numPr>
        <w:tabs>
          <w:tab w:val="clear" w:pos="792"/>
          <w:tab w:val="num" w:pos="1848"/>
        </w:tabs>
        <w:autoSpaceDE w:val="0"/>
        <w:autoSpaceDN w:val="0"/>
        <w:spacing w:after="240"/>
        <w:ind w:left="1416"/>
        <w:rPr>
          <w:lang w:val="es-ES_tradnl"/>
        </w:rPr>
      </w:pPr>
      <w:r w:rsidRPr="00FF3964">
        <w:rPr>
          <w:lang w:val="es-ES_tradnl"/>
        </w:rPr>
        <w:t xml:space="preserve">La altura del umbral de salida </w:t>
      </w:r>
      <w:r w:rsidR="00CC1517" w:rsidRPr="00FF3964">
        <w:rPr>
          <w:lang w:val="es-ES_tradnl"/>
        </w:rPr>
        <w:t>está</w:t>
      </w:r>
      <w:r w:rsidRPr="00FF3964">
        <w:rPr>
          <w:lang w:val="es-ES_tradnl"/>
        </w:rPr>
        <w:t xml:space="preserve"> dada por</w:t>
      </w:r>
      <w:r w:rsidRPr="00FF3964">
        <w:rPr>
          <w:i/>
          <w:iCs/>
          <w:lang w:val="es-ES_tradnl"/>
        </w:rPr>
        <w:t xml:space="preserve"> c </w:t>
      </w:r>
      <w:r w:rsidRPr="00FF3964">
        <w:rPr>
          <w:lang w:val="es-ES_tradnl"/>
        </w:rPr>
        <w:t>=</w:t>
      </w:r>
      <w:r w:rsidRPr="00FF3964">
        <w:rPr>
          <w:spacing w:val="-24"/>
          <w:lang w:val="es-ES_tradnl"/>
        </w:rPr>
        <w:t xml:space="preserve"> </w:t>
      </w:r>
      <w:r w:rsidRPr="00FF3964">
        <w:rPr>
          <w:spacing w:val="-24"/>
        </w:rPr>
        <w:t xml:space="preserve">0.07 </w:t>
      </w:r>
    </w:p>
    <w:p w:rsidR="00904277" w:rsidRPr="00904277" w:rsidRDefault="00596CE8" w:rsidP="00596CE8">
      <w:pPr>
        <w:widowControl w:val="0"/>
        <w:autoSpaceDE w:val="0"/>
        <w:autoSpaceDN w:val="0"/>
        <w:spacing w:after="240"/>
        <w:ind w:left="2124" w:firstLine="708"/>
        <w:rPr>
          <w:lang w:val="es-ES_tradnl"/>
        </w:rPr>
      </w:pPr>
      <w:r>
        <w:rPr>
          <w:spacing w:val="-24"/>
        </w:rPr>
        <w:t>y</w:t>
      </w:r>
      <w:r w:rsidR="00904277" w:rsidRPr="00FF3964">
        <w:rPr>
          <w:i/>
          <w:iCs/>
          <w:vertAlign w:val="subscript"/>
        </w:rPr>
        <w:t xml:space="preserve"> </w:t>
      </w:r>
      <w:r w:rsidR="00904277" w:rsidRPr="00904277">
        <w:rPr>
          <w:vertAlign w:val="subscript"/>
        </w:rPr>
        <w:t>2</w:t>
      </w:r>
      <w:r w:rsidR="00904277" w:rsidRPr="00FF3964">
        <w:rPr>
          <w:lang w:val="es-ES_tradnl"/>
        </w:rPr>
        <w:t xml:space="preserve"> =</w:t>
      </w:r>
      <w:r w:rsidR="00904277" w:rsidRPr="00FF3964">
        <w:rPr>
          <w:spacing w:val="-24"/>
          <w:lang w:val="es-ES_tradnl"/>
        </w:rPr>
        <w:t xml:space="preserve"> </w:t>
      </w:r>
      <w:r w:rsidR="00904277" w:rsidRPr="00FF3964">
        <w:rPr>
          <w:spacing w:val="-24"/>
        </w:rPr>
        <w:t>0.07</w:t>
      </w:r>
      <w:r w:rsidR="00904277" w:rsidRPr="00FF3964">
        <w:rPr>
          <w:spacing w:val="-24"/>
          <w:lang w:val="es-ES_tradnl"/>
        </w:rPr>
        <w:t xml:space="preserve"> </w:t>
      </w:r>
      <w:r>
        <w:object w:dxaOrig="120" w:dyaOrig="120">
          <v:shape id="_x0000_i1058" type="#_x0000_t75" style="width:6.25pt;height:6.25pt" o:ole="">
            <v:imagedata r:id="rId131" o:title=""/>
          </v:shape>
          <o:OLEObject Type="Embed" ProgID="Equation.3" ShapeID="_x0000_i1058" DrawAspect="Content" ObjectID="_1302522415" r:id="rId132"/>
        </w:object>
      </w:r>
      <w:r w:rsidR="00904277" w:rsidRPr="00FF3964">
        <w:rPr>
          <w:spacing w:val="22"/>
          <w:lang w:val="es-ES_tradnl"/>
        </w:rPr>
        <w:t xml:space="preserve">36.5 </w:t>
      </w:r>
      <w:r w:rsidR="00904277" w:rsidRPr="00FF3964">
        <w:rPr>
          <w:lang w:val="es-ES_tradnl"/>
        </w:rPr>
        <w:t>=</w:t>
      </w:r>
      <w:r w:rsidR="00904277" w:rsidRPr="00FF3964">
        <w:rPr>
          <w:spacing w:val="22"/>
          <w:lang w:val="es-ES_tradnl"/>
        </w:rPr>
        <w:t xml:space="preserve"> 2.6 </w:t>
      </w:r>
      <w:r w:rsidR="00904277" w:rsidRPr="00FF3964">
        <w:rPr>
          <w:lang w:val="es-ES_tradnl"/>
        </w:rPr>
        <w:t>pies.</w:t>
      </w:r>
    </w:p>
    <w:p w:rsidR="00904277" w:rsidRPr="00904277" w:rsidRDefault="00904277" w:rsidP="00CC1517">
      <w:pPr>
        <w:widowControl w:val="0"/>
        <w:numPr>
          <w:ilvl w:val="0"/>
          <w:numId w:val="28"/>
        </w:numPr>
        <w:tabs>
          <w:tab w:val="clear" w:pos="792"/>
          <w:tab w:val="num" w:pos="1848"/>
        </w:tabs>
        <w:autoSpaceDE w:val="0"/>
        <w:autoSpaceDN w:val="0"/>
        <w:spacing w:after="240"/>
        <w:ind w:left="1848" w:hanging="432"/>
        <w:rPr>
          <w:lang w:val="es-ES_tradnl"/>
        </w:rPr>
      </w:pPr>
      <w:r w:rsidRPr="00904277">
        <w:rPr>
          <w:lang w:val="es-ES_tradnl"/>
        </w:rPr>
        <w:t xml:space="preserve">La profundidad de salida de aguas abajo por encima del piso del colchón disipador está dada por </w:t>
      </w:r>
      <w:r w:rsidR="00596CE8">
        <w:rPr>
          <w:lang w:val="es-ES_tradnl"/>
        </w:rPr>
        <w:t>y</w:t>
      </w:r>
      <w:r w:rsidRPr="00904277">
        <w:rPr>
          <w:vertAlign w:val="subscript"/>
        </w:rPr>
        <w:t>2</w:t>
      </w:r>
      <w:r w:rsidRPr="00904277">
        <w:rPr>
          <w:lang w:val="es-ES_tradnl"/>
        </w:rPr>
        <w:t>'</w:t>
      </w:r>
      <w:r w:rsidRPr="00904277">
        <w:t xml:space="preserve"> </w:t>
      </w:r>
      <w:r w:rsidRPr="00904277">
        <w:rPr>
          <w:lang w:val="es-ES_tradnl"/>
        </w:rPr>
        <w:t xml:space="preserve">= </w:t>
      </w:r>
      <w:r w:rsidRPr="00904277">
        <w:rPr>
          <w:spacing w:val="-24"/>
        </w:rPr>
        <w:t xml:space="preserve">0.85 </w:t>
      </w:r>
      <w:r w:rsidR="00596CE8">
        <w:object w:dxaOrig="120" w:dyaOrig="120">
          <v:shape id="_x0000_i1059" type="#_x0000_t75" style="width:6.25pt;height:6.25pt" o:ole="">
            <v:imagedata r:id="rId133" o:title=""/>
          </v:shape>
          <o:OLEObject Type="Embed" ProgID="Equation.3" ShapeID="_x0000_i1059" DrawAspect="Content" ObjectID="_1302522416" r:id="rId134"/>
        </w:object>
      </w:r>
      <w:r w:rsidRPr="00904277">
        <w:rPr>
          <w:i/>
          <w:iCs/>
        </w:rPr>
        <w:t>y</w:t>
      </w:r>
      <w:r w:rsidRPr="00904277">
        <w:rPr>
          <w:vertAlign w:val="subscript"/>
        </w:rPr>
        <w:t>2</w:t>
      </w:r>
      <w:r w:rsidRPr="00904277">
        <w:t xml:space="preserve"> </w:t>
      </w:r>
      <w:r w:rsidRPr="00904277">
        <w:rPr>
          <w:lang w:val="es-ES_tradnl"/>
        </w:rPr>
        <w:t xml:space="preserve">= </w:t>
      </w:r>
      <w:r w:rsidRPr="00904277">
        <w:rPr>
          <w:spacing w:val="-24"/>
        </w:rPr>
        <w:t xml:space="preserve">0.85 </w:t>
      </w:r>
      <w:r w:rsidR="00596CE8">
        <w:rPr>
          <w:spacing w:val="-24"/>
        </w:rPr>
        <w:t xml:space="preserve"> </w:t>
      </w:r>
      <w:r w:rsidR="00596CE8">
        <w:object w:dxaOrig="120" w:dyaOrig="120">
          <v:shape id="_x0000_i1060" type="#_x0000_t75" style="width:6.25pt;height:6.25pt" o:ole="">
            <v:imagedata r:id="rId135" o:title=""/>
          </v:shape>
          <o:OLEObject Type="Embed" ProgID="Equation.3" ShapeID="_x0000_i1060" DrawAspect="Content" ObjectID="_1302522417" r:id="rId136"/>
        </w:object>
      </w:r>
      <w:r w:rsidRPr="00904277">
        <w:rPr>
          <w:spacing w:val="22"/>
          <w:lang w:val="es-ES_tradnl"/>
        </w:rPr>
        <w:t xml:space="preserve">36.5 </w:t>
      </w:r>
      <w:r w:rsidRPr="00904277">
        <w:rPr>
          <w:lang w:val="es-ES_tradnl"/>
        </w:rPr>
        <w:t xml:space="preserve">= </w:t>
      </w:r>
      <w:r w:rsidRPr="00904277">
        <w:rPr>
          <w:spacing w:val="22"/>
          <w:lang w:val="es-ES_tradnl"/>
        </w:rPr>
        <w:t xml:space="preserve">31 </w:t>
      </w:r>
      <w:r w:rsidRPr="00904277">
        <w:rPr>
          <w:lang w:val="es-ES_tradnl"/>
        </w:rPr>
        <w:t>pies para</w:t>
      </w:r>
      <w:r w:rsidR="00CC1517">
        <w:rPr>
          <w:lang w:val="es-ES_tradnl"/>
        </w:rPr>
        <w:t xml:space="preserve">                      </w:t>
      </w:r>
      <w:r w:rsidRPr="00904277">
        <w:rPr>
          <w:lang w:val="es-ES_tradnl"/>
        </w:rPr>
        <w:t xml:space="preserve"> Fr</w:t>
      </w:r>
      <w:r w:rsidRPr="00904277">
        <w:rPr>
          <w:vertAlign w:val="subscript"/>
          <w:lang w:val="es-ES_tradnl"/>
        </w:rPr>
        <w:t>1</w:t>
      </w:r>
      <w:r w:rsidRPr="00904277">
        <w:rPr>
          <w:lang w:val="es-ES_tradnl"/>
        </w:rPr>
        <w:t xml:space="preserve"> = 5.5 a 11.</w:t>
      </w:r>
    </w:p>
    <w:p w:rsidR="00CC1517" w:rsidRDefault="00904277" w:rsidP="00CC1517">
      <w:pPr>
        <w:widowControl w:val="0"/>
        <w:numPr>
          <w:ilvl w:val="0"/>
          <w:numId w:val="28"/>
        </w:numPr>
        <w:tabs>
          <w:tab w:val="clear" w:pos="792"/>
          <w:tab w:val="num" w:pos="1848"/>
        </w:tabs>
        <w:autoSpaceDE w:val="0"/>
        <w:autoSpaceDN w:val="0"/>
        <w:spacing w:after="240"/>
        <w:ind w:left="1848" w:hanging="432"/>
      </w:pPr>
      <w:r w:rsidRPr="00904277">
        <w:rPr>
          <w:lang w:val="es-ES_tradnl"/>
        </w:rPr>
        <w:lastRenderedPageBreak/>
        <w:t xml:space="preserve">La altura de los muros laterales por encima de la profundidad de salida máxima esperada dentro </w:t>
      </w:r>
      <w:r w:rsidRPr="00904277">
        <w:t xml:space="preserve">de la </w:t>
      </w:r>
      <w:r w:rsidRPr="00904277">
        <w:rPr>
          <w:lang w:val="es-ES_tradnl"/>
        </w:rPr>
        <w:t xml:space="preserve">vida útil </w:t>
      </w:r>
      <w:r w:rsidRPr="00904277">
        <w:t xml:space="preserve">de la </w:t>
      </w:r>
      <w:r w:rsidRPr="00904277">
        <w:rPr>
          <w:lang w:val="es-ES_tradnl"/>
        </w:rPr>
        <w:t xml:space="preserve">estructura esta </w:t>
      </w:r>
      <w:r w:rsidRPr="00904277">
        <w:t xml:space="preserve">dada </w:t>
      </w:r>
      <w:r w:rsidRPr="00904277">
        <w:rPr>
          <w:lang w:val="es-ES_tradnl"/>
        </w:rPr>
        <w:t>por</w:t>
      </w:r>
      <w:r w:rsidR="00596CE8">
        <w:rPr>
          <w:lang w:val="es-ES_tradnl"/>
        </w:rPr>
        <w:t xml:space="preserve"> </w:t>
      </w:r>
      <w:r w:rsidR="0030413B" w:rsidRPr="00596CE8">
        <w:rPr>
          <w:b/>
          <w:spacing w:val="2"/>
          <w:position w:val="-24"/>
        </w:rPr>
        <w:object w:dxaOrig="2500" w:dyaOrig="620">
          <v:shape id="_x0000_i1061" type="#_x0000_t75" style="width:125.2pt;height:31.3pt" o:ole="">
            <v:imagedata r:id="rId137" o:title=""/>
          </v:shape>
          <o:OLEObject Type="Embed" ProgID="Equation.3" ShapeID="_x0000_i1061" DrawAspect="Content" ObjectID="_1302522418" r:id="rId138"/>
        </w:object>
      </w:r>
      <w:r w:rsidRPr="00904277">
        <w:rPr>
          <w:lang w:val="es-ES_tradnl"/>
        </w:rPr>
        <w:t xml:space="preserve"> </w:t>
      </w:r>
      <w:r w:rsidR="00596CE8">
        <w:rPr>
          <w:lang w:val="es-ES_tradnl"/>
        </w:rPr>
        <w:t xml:space="preserve">            </w:t>
      </w:r>
    </w:p>
    <w:p w:rsidR="00904277" w:rsidRPr="00CC1517" w:rsidRDefault="00904277" w:rsidP="00CC1517">
      <w:pPr>
        <w:widowControl w:val="0"/>
        <w:numPr>
          <w:ilvl w:val="0"/>
          <w:numId w:val="28"/>
        </w:numPr>
        <w:tabs>
          <w:tab w:val="clear" w:pos="792"/>
          <w:tab w:val="num" w:pos="1848"/>
        </w:tabs>
        <w:autoSpaceDE w:val="0"/>
        <w:autoSpaceDN w:val="0"/>
        <w:spacing w:after="240"/>
        <w:ind w:left="1848" w:hanging="432"/>
      </w:pPr>
      <w:r w:rsidRPr="00CC1517">
        <w:rPr>
          <w:lang w:val="es-ES_tradnl"/>
        </w:rPr>
        <w:t>Los muros de salida deben ser iguales en altura a los muros laterales del cuenco disipador, y su parte superior debe tener una pendiente de 1:1.</w:t>
      </w:r>
    </w:p>
    <w:p w:rsidR="00904277" w:rsidRPr="00904277" w:rsidRDefault="00904277" w:rsidP="00CC1517">
      <w:pPr>
        <w:widowControl w:val="0"/>
        <w:numPr>
          <w:ilvl w:val="0"/>
          <w:numId w:val="28"/>
        </w:numPr>
        <w:tabs>
          <w:tab w:val="clear" w:pos="792"/>
          <w:tab w:val="num" w:pos="1848"/>
        </w:tabs>
        <w:autoSpaceDE w:val="0"/>
        <w:autoSpaceDN w:val="0"/>
        <w:spacing w:after="240"/>
        <w:ind w:left="1848" w:hanging="432"/>
        <w:rPr>
          <w:lang w:val="es-ES_tradnl"/>
        </w:rPr>
      </w:pPr>
      <w:r w:rsidRPr="00904277">
        <w:rPr>
          <w:lang w:val="es-ES_tradnl"/>
        </w:rPr>
        <w:t xml:space="preserve">El muro de salida debe localizarse con un ángulo de </w:t>
      </w:r>
      <w:r w:rsidRPr="00904277">
        <w:t>45</w:t>
      </w:r>
      <w:r w:rsidRPr="00904277">
        <w:rPr>
          <w:vertAlign w:val="superscript"/>
        </w:rPr>
        <w:t>º</w:t>
      </w:r>
      <w:r w:rsidRPr="00904277">
        <w:t xml:space="preserve"> </w:t>
      </w:r>
      <w:r w:rsidRPr="00904277">
        <w:rPr>
          <w:lang w:val="es-ES_tradnl"/>
        </w:rPr>
        <w:t>con respecto al eje central de la salida.</w:t>
      </w:r>
    </w:p>
    <w:p w:rsidR="00904277" w:rsidRPr="00904277" w:rsidRDefault="00904277" w:rsidP="00CC1517">
      <w:pPr>
        <w:widowControl w:val="0"/>
        <w:numPr>
          <w:ilvl w:val="0"/>
          <w:numId w:val="28"/>
        </w:numPr>
        <w:tabs>
          <w:tab w:val="clear" w:pos="792"/>
          <w:tab w:val="num" w:pos="1848"/>
        </w:tabs>
        <w:autoSpaceDE w:val="0"/>
        <w:autoSpaceDN w:val="0"/>
        <w:spacing w:after="240"/>
        <w:ind w:left="1848" w:hanging="432"/>
        <w:rPr>
          <w:lang w:val="es-ES_tradnl"/>
        </w:rPr>
      </w:pPr>
      <w:r w:rsidRPr="00904277">
        <w:rPr>
          <w:lang w:val="es-ES_tradnl"/>
        </w:rPr>
        <w:t>Los muros laterales del colchón disipador pueden ser paralelos o divergir como una extensión de los muros laterales de la transición.</w:t>
      </w:r>
    </w:p>
    <w:p w:rsidR="00904277" w:rsidRPr="00904277" w:rsidRDefault="00904277" w:rsidP="00CC1517">
      <w:pPr>
        <w:widowControl w:val="0"/>
        <w:numPr>
          <w:ilvl w:val="0"/>
          <w:numId w:val="28"/>
        </w:numPr>
        <w:tabs>
          <w:tab w:val="clear" w:pos="792"/>
          <w:tab w:val="num" w:pos="1848"/>
        </w:tabs>
        <w:autoSpaceDE w:val="0"/>
        <w:autoSpaceDN w:val="0"/>
        <w:spacing w:after="240"/>
        <w:ind w:left="1848" w:hanging="432"/>
        <w:rPr>
          <w:lang w:val="es-ES_tradnl"/>
        </w:rPr>
      </w:pPr>
      <w:r w:rsidRPr="00904277">
        <w:rPr>
          <w:lang w:val="es-ES_tradnl"/>
        </w:rPr>
        <w:t>Debe utilizarse un muro cortina de profundidad nominal en el extremo del colchón disipador.</w:t>
      </w:r>
    </w:p>
    <w:p w:rsidR="00904277" w:rsidRPr="00904277" w:rsidRDefault="00904277" w:rsidP="00596CE8">
      <w:pPr>
        <w:widowControl w:val="0"/>
        <w:numPr>
          <w:ilvl w:val="0"/>
          <w:numId w:val="28"/>
        </w:numPr>
        <w:tabs>
          <w:tab w:val="clear" w:pos="792"/>
          <w:tab w:val="num" w:pos="1848"/>
        </w:tabs>
        <w:autoSpaceDE w:val="0"/>
        <w:autoSpaceDN w:val="0"/>
        <w:spacing w:after="240"/>
        <w:ind w:left="1843" w:hanging="427"/>
        <w:rPr>
          <w:lang w:val="es-ES_tradnl"/>
        </w:rPr>
      </w:pPr>
      <w:r w:rsidRPr="00904277">
        <w:rPr>
          <w:lang w:val="es-ES_tradnl"/>
        </w:rPr>
        <w:t>El efecto de absorción de aire no se considera en el diseño del colchón disipador.</w:t>
      </w:r>
    </w:p>
    <w:p w:rsidR="00904277" w:rsidRPr="00904277" w:rsidRDefault="00904277" w:rsidP="00904277">
      <w:pPr>
        <w:spacing w:before="252" w:after="240"/>
        <w:rPr>
          <w:b/>
          <w:bCs/>
          <w:spacing w:val="16"/>
          <w:lang w:val="es-ES_tradnl"/>
        </w:rPr>
      </w:pPr>
      <w:r w:rsidRPr="00904277">
        <w:rPr>
          <w:b/>
          <w:bCs/>
          <w:spacing w:val="16"/>
          <w:lang w:val="es-ES_tradnl"/>
        </w:rPr>
        <w:t>EJEMPLO 3</w:t>
      </w:r>
    </w:p>
    <w:p w:rsidR="00904277" w:rsidRPr="00904277" w:rsidRDefault="00904277" w:rsidP="00904277">
      <w:pPr>
        <w:spacing w:after="240"/>
        <w:rPr>
          <w:lang w:val="es-ES_tradnl"/>
        </w:rPr>
      </w:pPr>
      <w:r w:rsidRPr="00904277">
        <w:rPr>
          <w:lang w:val="es-ES_tradnl"/>
        </w:rPr>
        <w:t xml:space="preserve">Diseñar el disipador de energía por dispersión para el vertedero de la presa de </w:t>
      </w:r>
      <w:r w:rsidRPr="0030413B">
        <w:rPr>
          <w:b/>
        </w:rPr>
        <w:t>Whitney</w:t>
      </w:r>
      <w:r w:rsidRPr="00904277">
        <w:t xml:space="preserve"> </w:t>
      </w:r>
      <w:r w:rsidRPr="00904277">
        <w:rPr>
          <w:lang w:val="es-ES_tradnl"/>
        </w:rPr>
        <w:t>(Texas, EEUU). Los datos son:</w:t>
      </w:r>
    </w:p>
    <w:p w:rsidR="00904277" w:rsidRPr="00904277" w:rsidRDefault="00904277" w:rsidP="00CC1517">
      <w:pPr>
        <w:spacing w:after="240"/>
        <w:ind w:left="1512"/>
        <w:jc w:val="center"/>
      </w:pPr>
      <w:r w:rsidRPr="00904277">
        <w:rPr>
          <w:noProof/>
          <w:lang w:val="es-BO" w:eastAsia="es-BO"/>
        </w:rPr>
        <w:drawing>
          <wp:inline distT="0" distB="0" distL="0" distR="0">
            <wp:extent cx="3204975" cy="1837426"/>
            <wp:effectExtent l="1905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9"/>
                    <a:srcRect/>
                    <a:stretch>
                      <a:fillRect/>
                    </a:stretch>
                  </pic:blipFill>
                  <pic:spPr bwMode="auto">
                    <a:xfrm>
                      <a:off x="0" y="0"/>
                      <a:ext cx="3206147" cy="1838098"/>
                    </a:xfrm>
                    <a:prstGeom prst="rect">
                      <a:avLst/>
                    </a:prstGeom>
                    <a:noFill/>
                    <a:ln w="9525">
                      <a:noFill/>
                      <a:miter lim="800000"/>
                      <a:headEnd/>
                      <a:tailEnd/>
                    </a:ln>
                  </pic:spPr>
                </pic:pic>
              </a:graphicData>
            </a:graphic>
          </wp:inline>
        </w:drawing>
      </w:r>
    </w:p>
    <w:p w:rsidR="00904277" w:rsidRPr="0030413B" w:rsidRDefault="00904277" w:rsidP="0030413B">
      <w:pPr>
        <w:spacing w:before="72" w:after="240"/>
        <w:ind w:left="708" w:firstLine="708"/>
        <w:rPr>
          <w:b/>
          <w:lang w:val="es-ES_tradnl"/>
        </w:rPr>
      </w:pPr>
      <w:r w:rsidRPr="00904277">
        <w:rPr>
          <w:lang w:val="es-ES_tradnl"/>
        </w:rPr>
        <w:t xml:space="preserve">Descarga unitaria en el disipador </w:t>
      </w:r>
      <w:r w:rsidRPr="0030413B">
        <w:rPr>
          <w:b/>
          <w:lang w:val="es-ES_tradnl"/>
        </w:rPr>
        <w:t>= 450 cfs.</w:t>
      </w:r>
    </w:p>
    <w:p w:rsidR="00904277" w:rsidRPr="0030413B" w:rsidRDefault="00904277" w:rsidP="0030413B">
      <w:pPr>
        <w:spacing w:after="240"/>
        <w:ind w:left="708" w:firstLine="708"/>
        <w:rPr>
          <w:b/>
          <w:spacing w:val="2"/>
        </w:rPr>
      </w:pPr>
      <w:r w:rsidRPr="00904277">
        <w:rPr>
          <w:lang w:val="es-ES_tradnl"/>
        </w:rPr>
        <w:t xml:space="preserve">Nivel de aguas máximo </w:t>
      </w:r>
      <w:r w:rsidRPr="00904277">
        <w:t xml:space="preserve">(NAM) </w:t>
      </w:r>
      <w:r w:rsidRPr="00904277">
        <w:rPr>
          <w:lang w:val="es-ES_tradnl"/>
        </w:rPr>
        <w:t xml:space="preserve">de la presa </w:t>
      </w:r>
      <w:r w:rsidRPr="0030413B">
        <w:rPr>
          <w:b/>
          <w:lang w:val="es-ES_tradnl"/>
        </w:rPr>
        <w:t xml:space="preserve">= 765 </w:t>
      </w:r>
      <w:r w:rsidRPr="0030413B">
        <w:rPr>
          <w:b/>
          <w:spacing w:val="2"/>
        </w:rPr>
        <w:t>ft.</w:t>
      </w:r>
    </w:p>
    <w:p w:rsidR="00904277" w:rsidRPr="0030413B" w:rsidRDefault="00904277" w:rsidP="0030413B">
      <w:pPr>
        <w:spacing w:after="240"/>
        <w:ind w:left="708" w:firstLine="708"/>
        <w:rPr>
          <w:b/>
          <w:spacing w:val="2"/>
        </w:rPr>
      </w:pPr>
      <w:r w:rsidRPr="00904277">
        <w:rPr>
          <w:lang w:val="es-ES_tradnl"/>
        </w:rPr>
        <w:t xml:space="preserve">Altura del vertedero </w:t>
      </w:r>
      <w:r w:rsidRPr="0030413B">
        <w:rPr>
          <w:b/>
          <w:lang w:val="es-ES_tradnl"/>
        </w:rPr>
        <w:t xml:space="preserve">= 650 </w:t>
      </w:r>
      <w:r w:rsidRPr="0030413B">
        <w:rPr>
          <w:b/>
          <w:spacing w:val="2"/>
        </w:rPr>
        <w:t>ft</w:t>
      </w:r>
    </w:p>
    <w:p w:rsidR="00904277" w:rsidRPr="00904277" w:rsidRDefault="00904277" w:rsidP="0030413B">
      <w:pPr>
        <w:spacing w:after="240"/>
        <w:ind w:left="708" w:firstLine="708"/>
        <w:rPr>
          <w:spacing w:val="2"/>
        </w:rPr>
      </w:pPr>
      <w:r w:rsidRPr="00904277">
        <w:rPr>
          <w:lang w:val="es-ES_tradnl"/>
        </w:rPr>
        <w:t xml:space="preserve">Radio de curvatura del salto </w:t>
      </w:r>
      <w:r w:rsidRPr="0030413B">
        <w:rPr>
          <w:b/>
          <w:lang w:val="es-ES_tradnl"/>
        </w:rPr>
        <w:t xml:space="preserve">= 50 </w:t>
      </w:r>
      <w:r w:rsidRPr="0030413B">
        <w:rPr>
          <w:b/>
          <w:spacing w:val="2"/>
        </w:rPr>
        <w:t>ft</w:t>
      </w:r>
    </w:p>
    <w:p w:rsidR="00904277" w:rsidRPr="0030413B" w:rsidRDefault="00904277" w:rsidP="0030413B">
      <w:pPr>
        <w:spacing w:after="240"/>
        <w:ind w:left="708" w:firstLine="708"/>
        <w:rPr>
          <w:b/>
          <w:spacing w:val="2"/>
        </w:rPr>
      </w:pPr>
      <w:r w:rsidRPr="00904277">
        <w:rPr>
          <w:lang w:val="es-ES_tradnl"/>
        </w:rPr>
        <w:t xml:space="preserve">Angulo del salto </w:t>
      </w:r>
      <w:r w:rsidRPr="0030413B">
        <w:rPr>
          <w:b/>
          <w:lang w:val="es-ES_tradnl"/>
        </w:rPr>
        <w:t xml:space="preserve">= </w:t>
      </w:r>
      <w:r w:rsidRPr="0030413B">
        <w:rPr>
          <w:b/>
          <w:spacing w:val="2"/>
        </w:rPr>
        <w:t>45</w:t>
      </w:r>
      <w:r w:rsidRPr="0030413B">
        <w:rPr>
          <w:b/>
          <w:vertAlign w:val="superscript"/>
        </w:rPr>
        <w:t>º</w:t>
      </w:r>
    </w:p>
    <w:p w:rsidR="00904277" w:rsidRPr="0030413B" w:rsidRDefault="00904277" w:rsidP="0030413B">
      <w:pPr>
        <w:spacing w:after="240"/>
        <w:ind w:left="1418" w:right="-78" w:hanging="2"/>
        <w:rPr>
          <w:b/>
          <w:lang w:val="es-ES_tradnl"/>
        </w:rPr>
      </w:pPr>
      <w:r w:rsidRPr="00904277">
        <w:rPr>
          <w:spacing w:val="-2"/>
          <w:lang w:val="es-ES_tradnl"/>
        </w:rPr>
        <w:lastRenderedPageBreak/>
        <w:t>Pendiente de la superficie aguas abajo del vertedero</w:t>
      </w:r>
      <w:r w:rsidR="0030413B">
        <w:rPr>
          <w:spacing w:val="-2"/>
          <w:lang w:val="es-ES_tradnl"/>
        </w:rPr>
        <w:t xml:space="preserve"> </w:t>
      </w:r>
      <w:r w:rsidRPr="0030413B">
        <w:rPr>
          <w:b/>
          <w:spacing w:val="-2"/>
          <w:lang w:val="es-ES_tradnl"/>
        </w:rPr>
        <w:t xml:space="preserve">= </w:t>
      </w:r>
      <w:r w:rsidR="0030413B" w:rsidRPr="0030413B">
        <w:rPr>
          <w:b/>
          <w:spacing w:val="-2"/>
          <w:lang w:val="es-ES_tradnl"/>
        </w:rPr>
        <w:t xml:space="preserve">V : H = </w:t>
      </w:r>
      <w:r w:rsidRPr="0030413B">
        <w:rPr>
          <w:b/>
          <w:spacing w:val="-2"/>
          <w:lang w:val="es-ES_tradnl"/>
        </w:rPr>
        <w:t>10</w:t>
      </w:r>
      <w:r w:rsidR="0030413B" w:rsidRPr="0030413B">
        <w:rPr>
          <w:b/>
          <w:spacing w:val="-2"/>
          <w:lang w:val="es-ES_tradnl"/>
        </w:rPr>
        <w:t xml:space="preserve"> </w:t>
      </w:r>
      <w:r w:rsidRPr="0030413B">
        <w:rPr>
          <w:b/>
          <w:spacing w:val="-2"/>
          <w:lang w:val="es-ES_tradnl"/>
        </w:rPr>
        <w:t>:</w:t>
      </w:r>
      <w:r w:rsidR="0030413B" w:rsidRPr="0030413B">
        <w:rPr>
          <w:b/>
          <w:spacing w:val="-2"/>
          <w:lang w:val="es-ES_tradnl"/>
        </w:rPr>
        <w:t xml:space="preserve"> </w:t>
      </w:r>
      <w:r w:rsidRPr="0030413B">
        <w:rPr>
          <w:b/>
          <w:spacing w:val="-2"/>
          <w:lang w:val="es-ES_tradnl"/>
        </w:rPr>
        <w:t>6.1</w:t>
      </w:r>
      <w:r w:rsidR="0030413B" w:rsidRPr="0030413B">
        <w:rPr>
          <w:b/>
          <w:spacing w:val="-2"/>
          <w:lang w:val="es-ES_tradnl"/>
        </w:rPr>
        <w:t xml:space="preserve"> </w:t>
      </w:r>
      <w:r w:rsidRPr="0030413B">
        <w:rPr>
          <w:b/>
          <w:lang w:val="es-ES_tradnl"/>
        </w:rPr>
        <w:t xml:space="preserve"> </w:t>
      </w:r>
      <w:r w:rsidR="0030413B" w:rsidRPr="0030413B">
        <w:rPr>
          <w:b/>
          <w:lang w:val="es-ES_tradnl"/>
        </w:rPr>
        <w:t xml:space="preserve">                                 </w:t>
      </w:r>
      <w:r w:rsidRPr="0030413B">
        <w:rPr>
          <w:b/>
          <w:lang w:val="es-ES_tradnl"/>
        </w:rPr>
        <w:t xml:space="preserve">Índice de </w:t>
      </w:r>
      <w:r w:rsidRPr="0030413B">
        <w:rPr>
          <w:b/>
          <w:spacing w:val="2"/>
          <w:lang w:val="es-ES_tradnl"/>
        </w:rPr>
        <w:t>H</w:t>
      </w:r>
      <w:r w:rsidR="0030413B" w:rsidRPr="0030413B">
        <w:rPr>
          <w:b/>
          <w:spacing w:val="2"/>
          <w:lang w:val="es-ES_tradnl"/>
        </w:rPr>
        <w:t xml:space="preserve"> </w:t>
      </w:r>
      <w:r w:rsidRPr="0030413B">
        <w:rPr>
          <w:b/>
          <w:spacing w:val="2"/>
          <w:lang w:val="es-ES_tradnl"/>
        </w:rPr>
        <w:t>/</w:t>
      </w:r>
      <w:r w:rsidR="0030413B" w:rsidRPr="0030413B">
        <w:rPr>
          <w:b/>
          <w:spacing w:val="2"/>
          <w:lang w:val="es-ES_tradnl"/>
        </w:rPr>
        <w:t xml:space="preserve"> </w:t>
      </w:r>
      <w:r w:rsidRPr="0030413B">
        <w:rPr>
          <w:b/>
          <w:spacing w:val="2"/>
          <w:lang w:val="es-ES_tradnl"/>
        </w:rPr>
        <w:t>h</w:t>
      </w:r>
      <w:r w:rsidRPr="0030413B">
        <w:rPr>
          <w:b/>
          <w:lang w:val="es-ES_tradnl"/>
        </w:rPr>
        <w:t>1</w:t>
      </w:r>
      <w:r w:rsidRPr="0030413B">
        <w:rPr>
          <w:b/>
          <w:spacing w:val="2"/>
          <w:lang w:val="es-ES_tradnl"/>
        </w:rPr>
        <w:t xml:space="preserve"> </w:t>
      </w:r>
      <w:r w:rsidRPr="0030413B">
        <w:rPr>
          <w:b/>
          <w:lang w:val="es-ES_tradnl"/>
        </w:rPr>
        <w:t>&gt; 0.75</w:t>
      </w:r>
    </w:p>
    <w:p w:rsidR="00904277" w:rsidRPr="0030413B" w:rsidRDefault="00904277" w:rsidP="0030413B">
      <w:pPr>
        <w:spacing w:after="240"/>
        <w:ind w:left="708" w:firstLine="708"/>
        <w:rPr>
          <w:b/>
          <w:spacing w:val="2"/>
        </w:rPr>
      </w:pPr>
      <w:r w:rsidRPr="00904277">
        <w:rPr>
          <w:lang w:val="es-ES_tradnl"/>
        </w:rPr>
        <w:t xml:space="preserve">Cota solera de la curvatura </w:t>
      </w:r>
      <w:r w:rsidRPr="0030413B">
        <w:rPr>
          <w:b/>
          <w:lang w:val="es-ES_tradnl"/>
        </w:rPr>
        <w:t xml:space="preserve">= 550 </w:t>
      </w:r>
      <w:r w:rsidRPr="0030413B">
        <w:rPr>
          <w:b/>
          <w:spacing w:val="2"/>
        </w:rPr>
        <w:t>ft.</w:t>
      </w:r>
    </w:p>
    <w:p w:rsidR="00904277" w:rsidRPr="00904277" w:rsidRDefault="00904277" w:rsidP="00904277">
      <w:pPr>
        <w:spacing w:after="240"/>
        <w:rPr>
          <w:b/>
          <w:bCs/>
          <w:i/>
          <w:iCs/>
          <w:spacing w:val="12"/>
          <w:lang w:val="es-ES_tradnl"/>
        </w:rPr>
      </w:pPr>
      <w:r w:rsidRPr="00904277">
        <w:rPr>
          <w:b/>
          <w:bCs/>
          <w:i/>
          <w:iCs/>
          <w:spacing w:val="12"/>
          <w:lang w:val="es-ES_tradnl"/>
        </w:rPr>
        <w:t>Solución</w:t>
      </w:r>
    </w:p>
    <w:p w:rsidR="00904277" w:rsidRPr="0030413B" w:rsidRDefault="00904277" w:rsidP="0030413B">
      <w:pPr>
        <w:widowControl w:val="0"/>
        <w:numPr>
          <w:ilvl w:val="0"/>
          <w:numId w:val="29"/>
        </w:numPr>
        <w:autoSpaceDE w:val="0"/>
        <w:autoSpaceDN w:val="0"/>
        <w:spacing w:after="240"/>
        <w:ind w:right="-78"/>
        <w:rPr>
          <w:b/>
          <w:spacing w:val="2"/>
          <w:lang w:val="pt-BR"/>
        </w:rPr>
      </w:pPr>
      <w:r w:rsidRPr="002C1A63">
        <w:rPr>
          <w:b/>
          <w:spacing w:val="2"/>
          <w:lang w:val="pt-BR"/>
        </w:rPr>
        <w:t>h</w:t>
      </w:r>
      <w:r w:rsidRPr="002C1A63">
        <w:rPr>
          <w:b/>
          <w:vertAlign w:val="subscript"/>
          <w:lang w:val="pt-BR"/>
        </w:rPr>
        <w:t>1</w:t>
      </w:r>
      <w:r w:rsidRPr="002C1A63">
        <w:rPr>
          <w:b/>
          <w:spacing w:val="2"/>
          <w:lang w:val="pt-BR"/>
        </w:rPr>
        <w:t xml:space="preserve">= </w:t>
      </w:r>
      <w:r w:rsidRPr="002C1A63">
        <w:rPr>
          <w:b/>
          <w:lang w:val="pt-BR"/>
        </w:rPr>
        <w:t xml:space="preserve">NAM - Cota solera </w:t>
      </w:r>
      <w:r w:rsidR="0030413B" w:rsidRPr="002C1A63">
        <w:rPr>
          <w:b/>
          <w:lang w:val="pt-BR"/>
        </w:rPr>
        <w:t xml:space="preserve">de la </w:t>
      </w:r>
      <w:r w:rsidRPr="002C1A63">
        <w:rPr>
          <w:b/>
          <w:lang w:val="pt-BR"/>
        </w:rPr>
        <w:t xml:space="preserve">curvatura </w:t>
      </w:r>
      <w:r w:rsidR="0030413B" w:rsidRPr="002C1A63">
        <w:rPr>
          <w:b/>
          <w:lang w:val="pt-BR"/>
        </w:rPr>
        <w:t>→</w:t>
      </w:r>
      <w:r w:rsidR="0030413B">
        <w:rPr>
          <w:lang w:val="pt-BR"/>
        </w:rPr>
        <w:t xml:space="preserve"> </w:t>
      </w:r>
      <w:r w:rsidRPr="0030413B">
        <w:rPr>
          <w:b/>
          <w:spacing w:val="2"/>
          <w:lang w:val="pt-BR"/>
        </w:rPr>
        <w:t>h</w:t>
      </w:r>
      <w:r w:rsidRPr="0030413B">
        <w:rPr>
          <w:b/>
          <w:vertAlign w:val="subscript"/>
          <w:lang w:val="pt-BR"/>
        </w:rPr>
        <w:t>1</w:t>
      </w:r>
      <w:r w:rsidRPr="0030413B">
        <w:rPr>
          <w:b/>
          <w:spacing w:val="2"/>
          <w:lang w:val="pt-BR"/>
        </w:rPr>
        <w:t>=</w:t>
      </w:r>
      <w:r w:rsidRPr="00904277">
        <w:rPr>
          <w:spacing w:val="2"/>
          <w:lang w:val="pt-BR"/>
        </w:rPr>
        <w:t xml:space="preserve"> </w:t>
      </w:r>
      <w:r w:rsidRPr="00904277">
        <w:rPr>
          <w:lang w:val="pt-BR"/>
        </w:rPr>
        <w:t xml:space="preserve">765 – 550 </w:t>
      </w:r>
      <w:r w:rsidRPr="0030413B">
        <w:rPr>
          <w:b/>
          <w:lang w:val="pt-BR"/>
        </w:rPr>
        <w:t xml:space="preserve">= 215 </w:t>
      </w:r>
      <w:r w:rsidRPr="0030413B">
        <w:rPr>
          <w:b/>
          <w:spacing w:val="2"/>
          <w:lang w:val="pt-BR"/>
        </w:rPr>
        <w:t>ft.</w:t>
      </w:r>
    </w:p>
    <w:p w:rsidR="00904277" w:rsidRPr="0030413B" w:rsidRDefault="00904277" w:rsidP="0030413B">
      <w:pPr>
        <w:widowControl w:val="0"/>
        <w:numPr>
          <w:ilvl w:val="0"/>
          <w:numId w:val="29"/>
        </w:numPr>
        <w:autoSpaceDE w:val="0"/>
        <w:autoSpaceDN w:val="0"/>
        <w:spacing w:after="240"/>
        <w:ind w:right="-78"/>
        <w:rPr>
          <w:b/>
          <w:spacing w:val="2"/>
        </w:rPr>
      </w:pPr>
      <w:r w:rsidRPr="002C1A63">
        <w:rPr>
          <w:b/>
          <w:lang w:val="es-ES_tradnl"/>
        </w:rPr>
        <w:t>h</w:t>
      </w:r>
      <w:r w:rsidRPr="002C1A63">
        <w:rPr>
          <w:b/>
          <w:vertAlign w:val="subscript"/>
          <w:lang w:val="es-ES_tradnl"/>
        </w:rPr>
        <w:t>2</w:t>
      </w:r>
      <w:r w:rsidRPr="002C1A63">
        <w:rPr>
          <w:b/>
          <w:lang w:val="es-ES_tradnl"/>
        </w:rPr>
        <w:t xml:space="preserve"> = Altura del vertedero - Cota solera de la curvatura</w:t>
      </w:r>
      <w:r w:rsidR="0030413B" w:rsidRPr="002C1A63">
        <w:rPr>
          <w:b/>
          <w:lang w:val="pt-BR"/>
        </w:rPr>
        <w:t xml:space="preserve"> →</w:t>
      </w:r>
      <w:r w:rsidR="0030413B">
        <w:rPr>
          <w:lang w:val="pt-BR"/>
        </w:rPr>
        <w:t xml:space="preserve"> </w:t>
      </w:r>
      <w:r w:rsidRPr="0030413B">
        <w:rPr>
          <w:b/>
          <w:lang w:val="es-ES_tradnl"/>
        </w:rPr>
        <w:t>h</w:t>
      </w:r>
      <w:r w:rsidRPr="0030413B">
        <w:rPr>
          <w:b/>
          <w:vertAlign w:val="subscript"/>
          <w:lang w:val="es-ES_tradnl"/>
        </w:rPr>
        <w:t>2</w:t>
      </w:r>
      <w:r w:rsidRPr="0030413B">
        <w:rPr>
          <w:b/>
          <w:lang w:val="es-ES_tradnl"/>
        </w:rPr>
        <w:t xml:space="preserve"> =</w:t>
      </w:r>
      <w:r w:rsidRPr="00904277">
        <w:rPr>
          <w:lang w:val="es-ES_tradnl"/>
        </w:rPr>
        <w:t xml:space="preserve"> 650 – 550 </w:t>
      </w:r>
      <w:r w:rsidRPr="0030413B">
        <w:rPr>
          <w:b/>
          <w:lang w:val="es-ES_tradnl"/>
        </w:rPr>
        <w:t xml:space="preserve">= 100 </w:t>
      </w:r>
      <w:r w:rsidRPr="0030413B">
        <w:rPr>
          <w:b/>
          <w:spacing w:val="2"/>
        </w:rPr>
        <w:t>ft.</w:t>
      </w:r>
    </w:p>
    <w:p w:rsidR="00904277" w:rsidRPr="0030413B" w:rsidRDefault="00904277" w:rsidP="00904277">
      <w:pPr>
        <w:widowControl w:val="0"/>
        <w:numPr>
          <w:ilvl w:val="0"/>
          <w:numId w:val="29"/>
        </w:numPr>
        <w:autoSpaceDE w:val="0"/>
        <w:autoSpaceDN w:val="0"/>
        <w:spacing w:before="288" w:after="240"/>
        <w:ind w:left="360" w:firstLine="0"/>
        <w:rPr>
          <w:b/>
        </w:rPr>
      </w:pPr>
      <w:r w:rsidRPr="0030413B">
        <w:rPr>
          <w:b/>
        </w:rPr>
        <w:t>h</w:t>
      </w:r>
      <w:r w:rsidRPr="0030413B">
        <w:rPr>
          <w:b/>
          <w:vertAlign w:val="subscript"/>
        </w:rPr>
        <w:t>2</w:t>
      </w:r>
      <w:r w:rsidRPr="0030413B">
        <w:rPr>
          <w:b/>
        </w:rPr>
        <w:t>/h</w:t>
      </w:r>
      <w:r w:rsidRPr="0030413B">
        <w:rPr>
          <w:b/>
          <w:vertAlign w:val="subscript"/>
        </w:rPr>
        <w:t>1</w:t>
      </w:r>
      <w:r w:rsidRPr="0030413B">
        <w:rPr>
          <w:b/>
        </w:rPr>
        <w:t xml:space="preserve"> =</w:t>
      </w:r>
      <w:r w:rsidRPr="00904277">
        <w:t xml:space="preserve"> 100/215 </w:t>
      </w:r>
      <w:r w:rsidRPr="0030413B">
        <w:rPr>
          <w:b/>
        </w:rPr>
        <w:t>= 0.465</w:t>
      </w:r>
    </w:p>
    <w:p w:rsidR="00904277" w:rsidRDefault="00904277" w:rsidP="00904277">
      <w:pPr>
        <w:widowControl w:val="0"/>
        <w:numPr>
          <w:ilvl w:val="0"/>
          <w:numId w:val="29"/>
        </w:numPr>
        <w:autoSpaceDE w:val="0"/>
        <w:autoSpaceDN w:val="0"/>
        <w:spacing w:before="288" w:after="240"/>
        <w:ind w:left="360" w:firstLine="0"/>
        <w:rPr>
          <w:lang w:val="es-ES_tradnl"/>
        </w:rPr>
      </w:pPr>
      <w:r w:rsidRPr="00904277">
        <w:rPr>
          <w:lang w:val="es-ES_tradnl"/>
        </w:rPr>
        <w:t>Parámetro de descarga:</w:t>
      </w:r>
    </w:p>
    <w:p w:rsidR="002C1A63" w:rsidRPr="00904277" w:rsidRDefault="00C07BBF" w:rsidP="002C1A63">
      <w:pPr>
        <w:widowControl w:val="0"/>
        <w:autoSpaceDE w:val="0"/>
        <w:autoSpaceDN w:val="0"/>
        <w:spacing w:before="288" w:after="240"/>
        <w:ind w:left="360"/>
        <w:rPr>
          <w:lang w:val="es-ES_tradnl"/>
        </w:rPr>
      </w:pPr>
      <m:oMathPara>
        <m:oMath>
          <m:f>
            <m:fPr>
              <m:ctrlPr>
                <w:rPr>
                  <w:rFonts w:ascii="Cambria Math" w:hAnsi="Cambria Math"/>
                  <w:b/>
                  <w:sz w:val="22"/>
                </w:rPr>
              </m:ctrlPr>
            </m:fPr>
            <m:num>
              <m:r>
                <m:rPr>
                  <m:sty m:val="b"/>
                </m:rPr>
                <w:rPr>
                  <w:rFonts w:ascii="Cambria Math" w:hAnsi="Cambria Math"/>
                  <w:sz w:val="22"/>
                </w:rPr>
                <m:t>q</m:t>
              </m:r>
            </m:num>
            <m:den>
              <m:rad>
                <m:radPr>
                  <m:degHide m:val="on"/>
                  <m:ctrlPr>
                    <w:rPr>
                      <w:rFonts w:ascii="Cambria Math" w:hAnsi="Cambria Math"/>
                      <w:b/>
                      <w:sz w:val="22"/>
                    </w:rPr>
                  </m:ctrlPr>
                </m:radPr>
                <m:deg/>
                <m:e>
                  <m:r>
                    <m:rPr>
                      <m:sty m:val="b"/>
                    </m:rPr>
                    <w:rPr>
                      <w:rFonts w:ascii="Cambria Math" w:hAnsi="Cambria Math"/>
                      <w:sz w:val="22"/>
                    </w:rPr>
                    <m:t>g</m:t>
                  </m:r>
                </m:e>
              </m:rad>
              <m:r>
                <m:rPr>
                  <m:sty m:val="b"/>
                </m:rPr>
                <w:rPr>
                  <w:rFonts w:ascii="Cambria Math" w:hAnsi="Cambria Math"/>
                  <w:sz w:val="22"/>
                </w:rPr>
                <m:t>∙</m:t>
              </m:r>
              <m:sSup>
                <m:sSupPr>
                  <m:ctrlPr>
                    <w:rPr>
                      <w:rFonts w:ascii="Cambria Math" w:hAnsi="Cambria Math"/>
                      <w:b/>
                      <w:sz w:val="22"/>
                    </w:rPr>
                  </m:ctrlPr>
                </m:sSupPr>
                <m:e>
                  <m:sSub>
                    <m:sSubPr>
                      <m:ctrlPr>
                        <w:rPr>
                          <w:rFonts w:ascii="Cambria Math" w:hAnsi="Cambria Math"/>
                          <w:b/>
                          <w:sz w:val="22"/>
                        </w:rPr>
                      </m:ctrlPr>
                    </m:sSubPr>
                    <m:e>
                      <m:r>
                        <m:rPr>
                          <m:sty m:val="b"/>
                        </m:rPr>
                        <w:rPr>
                          <w:rFonts w:ascii="Cambria Math" w:hAnsi="Cambria Math"/>
                          <w:sz w:val="22"/>
                        </w:rPr>
                        <m:t>h</m:t>
                      </m:r>
                    </m:e>
                    <m:sub>
                      <m:r>
                        <m:rPr>
                          <m:sty m:val="b"/>
                        </m:rPr>
                        <w:rPr>
                          <w:rFonts w:ascii="Cambria Math" w:hAnsi="Cambria Math"/>
                          <w:sz w:val="22"/>
                        </w:rPr>
                        <m:t>1</m:t>
                      </m:r>
                    </m:sub>
                  </m:sSub>
                </m:e>
                <m:sup>
                  <m:r>
                    <m:rPr>
                      <m:sty m:val="b"/>
                    </m:rPr>
                    <w:rPr>
                      <w:rFonts w:ascii="Cambria Math" w:hAnsi="Cambria Math"/>
                      <w:sz w:val="22"/>
                    </w:rPr>
                    <m:t>3/2</m:t>
                  </m:r>
                </m:sup>
              </m:sSup>
            </m:den>
          </m:f>
          <m:r>
            <m:rPr>
              <m:sty m:val="b"/>
            </m:rPr>
            <w:rPr>
              <w:rFonts w:ascii="Cambria Math" w:hAnsi="Cambria Math"/>
              <w:sz w:val="22"/>
            </w:rPr>
            <m:t>∙</m:t>
          </m:r>
          <m:sSup>
            <m:sSupPr>
              <m:ctrlPr>
                <w:rPr>
                  <w:rFonts w:ascii="Cambria Math" w:hAnsi="Cambria Math"/>
                  <w:b/>
                  <w:sz w:val="22"/>
                </w:rPr>
              </m:ctrlPr>
            </m:sSupPr>
            <m:e>
              <m:r>
                <m:rPr>
                  <m:sty m:val="b"/>
                </m:rPr>
                <w:rPr>
                  <w:rFonts w:ascii="Cambria Math" w:hAnsi="Cambria Math"/>
                  <w:sz w:val="22"/>
                </w:rPr>
                <m:t>10</m:t>
              </m:r>
            </m:e>
            <m:sup>
              <m:r>
                <m:rPr>
                  <m:sty m:val="b"/>
                </m:rPr>
                <w:rPr>
                  <w:rFonts w:ascii="Cambria Math" w:hAnsi="Cambria Math"/>
                  <w:sz w:val="22"/>
                </w:rPr>
                <m:t>3</m:t>
              </m:r>
            </m:sup>
          </m:sSup>
          <m:r>
            <m:rPr>
              <m:sty m:val="b"/>
            </m:rPr>
            <w:rPr>
              <w:rFonts w:ascii="Cambria Math" w:hAnsi="Cambria Math"/>
              <w:sz w:val="22"/>
            </w:rPr>
            <m:t>=</m:t>
          </m:r>
          <m:f>
            <m:fPr>
              <m:ctrlPr>
                <w:rPr>
                  <w:rFonts w:ascii="Cambria Math" w:hAnsi="Cambria Math"/>
                  <w:b/>
                  <w:sz w:val="22"/>
                </w:rPr>
              </m:ctrlPr>
            </m:fPr>
            <m:num>
              <m:r>
                <m:rPr>
                  <m:sty m:val="b"/>
                </m:rPr>
                <w:rPr>
                  <w:rFonts w:ascii="Cambria Math" w:hAnsi="Cambria Math"/>
                  <w:sz w:val="22"/>
                </w:rPr>
                <m:t>450∙</m:t>
              </m:r>
              <m:sSup>
                <m:sSupPr>
                  <m:ctrlPr>
                    <w:rPr>
                      <w:rFonts w:ascii="Cambria Math" w:hAnsi="Cambria Math"/>
                      <w:b/>
                      <w:sz w:val="22"/>
                    </w:rPr>
                  </m:ctrlPr>
                </m:sSupPr>
                <m:e>
                  <m:r>
                    <m:rPr>
                      <m:sty m:val="b"/>
                    </m:rPr>
                    <w:rPr>
                      <w:rFonts w:ascii="Cambria Math" w:hAnsi="Cambria Math"/>
                      <w:sz w:val="22"/>
                    </w:rPr>
                    <m:t>10</m:t>
                  </m:r>
                </m:e>
                <m:sup>
                  <m:r>
                    <m:rPr>
                      <m:sty m:val="b"/>
                    </m:rPr>
                    <w:rPr>
                      <w:rFonts w:ascii="Cambria Math" w:hAnsi="Cambria Math"/>
                      <w:sz w:val="22"/>
                    </w:rPr>
                    <m:t>3</m:t>
                  </m:r>
                </m:sup>
              </m:sSup>
            </m:num>
            <m:den>
              <m:rad>
                <m:radPr>
                  <m:degHide m:val="on"/>
                  <m:ctrlPr>
                    <w:rPr>
                      <w:rFonts w:ascii="Cambria Math" w:hAnsi="Cambria Math"/>
                      <w:b/>
                      <w:sz w:val="22"/>
                    </w:rPr>
                  </m:ctrlPr>
                </m:radPr>
                <m:deg/>
                <m:e>
                  <m:r>
                    <m:rPr>
                      <m:sty m:val="b"/>
                    </m:rPr>
                    <w:rPr>
                      <w:rFonts w:ascii="Cambria Math" w:hAnsi="Cambria Math"/>
                      <w:sz w:val="22"/>
                    </w:rPr>
                    <m:t>32.2</m:t>
                  </m:r>
                </m:e>
              </m:rad>
              <m:r>
                <m:rPr>
                  <m:sty m:val="b"/>
                </m:rPr>
                <w:rPr>
                  <w:rFonts w:ascii="Cambria Math" w:hAnsi="Cambria Math"/>
                  <w:sz w:val="22"/>
                </w:rPr>
                <m:t>∙</m:t>
              </m:r>
              <m:sSup>
                <m:sSupPr>
                  <m:ctrlPr>
                    <w:rPr>
                      <w:rFonts w:ascii="Cambria Math" w:hAnsi="Cambria Math"/>
                      <w:b/>
                      <w:sz w:val="22"/>
                    </w:rPr>
                  </m:ctrlPr>
                </m:sSupPr>
                <m:e>
                  <m:r>
                    <m:rPr>
                      <m:sty m:val="b"/>
                    </m:rPr>
                    <w:rPr>
                      <w:rFonts w:ascii="Cambria Math" w:hAnsi="Cambria Math"/>
                      <w:sz w:val="22"/>
                    </w:rPr>
                    <m:t>215</m:t>
                  </m:r>
                </m:e>
                <m:sup>
                  <m:r>
                    <m:rPr>
                      <m:sty m:val="b"/>
                    </m:rPr>
                    <w:rPr>
                      <w:rFonts w:ascii="Cambria Math" w:hAnsi="Cambria Math"/>
                      <w:sz w:val="22"/>
                    </w:rPr>
                    <m:t>3/2</m:t>
                  </m:r>
                </m:sup>
              </m:sSup>
            </m:den>
          </m:f>
          <m:r>
            <m:rPr>
              <m:sty m:val="b"/>
            </m:rPr>
            <w:rPr>
              <w:rFonts w:ascii="Cambria Math" w:hAnsi="Cambria Math"/>
              <w:sz w:val="22"/>
            </w:rPr>
            <m:t>=25</m:t>
          </m:r>
        </m:oMath>
      </m:oMathPara>
    </w:p>
    <w:p w:rsidR="0030413B" w:rsidRDefault="00904277" w:rsidP="002C1A63">
      <w:pPr>
        <w:widowControl w:val="0"/>
        <w:numPr>
          <w:ilvl w:val="0"/>
          <w:numId w:val="29"/>
        </w:numPr>
        <w:autoSpaceDE w:val="0"/>
        <w:autoSpaceDN w:val="0"/>
        <w:spacing w:before="288" w:after="240"/>
        <w:ind w:right="-78"/>
      </w:pPr>
      <w:r w:rsidRPr="00904277">
        <w:t xml:space="preserve">De la </w:t>
      </w:r>
      <w:r w:rsidRPr="002C1A63">
        <w:rPr>
          <w:lang w:val="es-ES_tradnl"/>
        </w:rPr>
        <w:t xml:space="preserve">gráfica </w:t>
      </w:r>
      <w:r w:rsidRPr="00904277">
        <w:t xml:space="preserve">del </w:t>
      </w:r>
      <w:r w:rsidRPr="002C1A63">
        <w:rPr>
          <w:lang w:val="es-ES_tradnl"/>
        </w:rPr>
        <w:t xml:space="preserve">Anexo </w:t>
      </w:r>
      <w:r w:rsidRPr="00904277">
        <w:t xml:space="preserve">5.1 </w:t>
      </w:r>
      <w:r w:rsidRPr="002C1A63">
        <w:rPr>
          <w:lang w:val="es-ES_tradnl"/>
        </w:rPr>
        <w:t xml:space="preserve">encuentre </w:t>
      </w:r>
      <w:r w:rsidRPr="00904277">
        <w:t xml:space="preserve">el valor </w:t>
      </w:r>
      <w:r w:rsidRPr="002C1A63">
        <w:rPr>
          <w:b/>
          <w:spacing w:val="2"/>
        </w:rPr>
        <w:t>h</w:t>
      </w:r>
      <w:r w:rsidRPr="002C1A63">
        <w:rPr>
          <w:b/>
          <w:vertAlign w:val="subscript"/>
        </w:rPr>
        <w:t>b</w:t>
      </w:r>
      <w:r w:rsidRPr="002C1A63">
        <w:rPr>
          <w:b/>
          <w:spacing w:val="2"/>
        </w:rPr>
        <w:t>/h</w:t>
      </w:r>
      <w:r w:rsidRPr="002C1A63">
        <w:rPr>
          <w:b/>
          <w:vertAlign w:val="subscript"/>
        </w:rPr>
        <w:t>1</w:t>
      </w:r>
      <w:r w:rsidRPr="002C1A63">
        <w:rPr>
          <w:b/>
          <w:spacing w:val="2"/>
        </w:rPr>
        <w:t>=0.42</w:t>
      </w:r>
      <w:r w:rsidRPr="002C1A63">
        <w:rPr>
          <w:spacing w:val="2"/>
        </w:rPr>
        <w:t xml:space="preserve"> </w:t>
      </w:r>
      <w:r w:rsidRPr="002C1A63">
        <w:rPr>
          <w:lang w:val="es-ES_tradnl"/>
        </w:rPr>
        <w:t xml:space="preserve">para un </w:t>
      </w:r>
      <w:r w:rsidRPr="00904277">
        <w:t xml:space="preserve">valor de </w:t>
      </w:r>
      <w:r w:rsidR="0030413B">
        <w:t xml:space="preserve">               </w:t>
      </w:r>
      <w:r w:rsidRPr="002C1A63">
        <w:rPr>
          <w:b/>
          <w:spacing w:val="2"/>
        </w:rPr>
        <w:t>h</w:t>
      </w:r>
      <w:r w:rsidRPr="002C1A63">
        <w:rPr>
          <w:b/>
          <w:vertAlign w:val="subscript"/>
        </w:rPr>
        <w:t>2</w:t>
      </w:r>
      <w:r w:rsidRPr="002C1A63">
        <w:rPr>
          <w:b/>
          <w:spacing w:val="2"/>
        </w:rPr>
        <w:t>/h</w:t>
      </w:r>
      <w:r w:rsidRPr="002C1A63">
        <w:rPr>
          <w:b/>
          <w:vertAlign w:val="subscript"/>
        </w:rPr>
        <w:t>1</w:t>
      </w:r>
      <w:r w:rsidRPr="002C1A63">
        <w:rPr>
          <w:b/>
          <w:spacing w:val="2"/>
        </w:rPr>
        <w:t xml:space="preserve"> </w:t>
      </w:r>
      <w:r w:rsidRPr="002C1A63">
        <w:rPr>
          <w:b/>
        </w:rPr>
        <w:t>= 0.465</w:t>
      </w:r>
      <w:r w:rsidRPr="00904277">
        <w:t xml:space="preserve"> </w:t>
      </w:r>
      <w:r w:rsidR="0030413B">
        <w:t xml:space="preserve"> </w:t>
      </w:r>
      <w:r w:rsidRPr="00904277">
        <w:t>y</w:t>
      </w:r>
      <w:r w:rsidR="002C1A63">
        <w:t xml:space="preserve"> </w:t>
      </w:r>
      <m:oMath>
        <m:f>
          <m:fPr>
            <m:ctrlPr>
              <w:rPr>
                <w:rFonts w:ascii="Cambria Math" w:hAnsi="Cambria Math"/>
                <w:b/>
              </w:rPr>
            </m:ctrlPr>
          </m:fPr>
          <m:num>
            <m:r>
              <m:rPr>
                <m:sty m:val="b"/>
              </m:rPr>
              <w:rPr>
                <w:rFonts w:ascii="Cambria Math" w:hAnsi="Cambria Math"/>
              </w:rPr>
              <m:t>q</m:t>
            </m:r>
          </m:num>
          <m:den>
            <m:rad>
              <m:radPr>
                <m:degHide m:val="on"/>
                <m:ctrlPr>
                  <w:rPr>
                    <w:rFonts w:ascii="Cambria Math" w:hAnsi="Cambria Math"/>
                    <w:b/>
                  </w:rPr>
                </m:ctrlPr>
              </m:radPr>
              <m:deg/>
              <m:e>
                <m:r>
                  <m:rPr>
                    <m:sty m:val="b"/>
                  </m:rPr>
                  <w:rPr>
                    <w:rFonts w:ascii="Cambria Math" w:hAnsi="Cambria Math"/>
                  </w:rPr>
                  <m:t>g</m:t>
                </m:r>
              </m:e>
            </m:rad>
            <m:r>
              <m:rPr>
                <m:sty m:val="b"/>
              </m:rPr>
              <w:rPr>
                <w:rFonts w:ascii="Cambria Math" w:hAnsi="Cambria Math"/>
              </w:rPr>
              <m:t>∙</m:t>
            </m:r>
            <m:sSup>
              <m:sSupPr>
                <m:ctrlPr>
                  <w:rPr>
                    <w:rFonts w:ascii="Cambria Math" w:hAnsi="Cambria Math"/>
                    <w:b/>
                  </w:rPr>
                </m:ctrlPr>
              </m:sSupPr>
              <m:e>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1</m:t>
                    </m:r>
                  </m:sub>
                </m:sSub>
              </m:e>
              <m:sup>
                <m:r>
                  <m:rPr>
                    <m:sty m:val="b"/>
                  </m:rPr>
                  <w:rPr>
                    <w:rFonts w:ascii="Cambria Math" w:hAnsi="Cambria Math"/>
                  </w:rPr>
                  <m:t>3/2</m:t>
                </m:r>
              </m:sup>
            </m:sSup>
          </m:den>
        </m:f>
        <m:r>
          <m:rPr>
            <m:sty m:val="b"/>
          </m:rPr>
          <w:rPr>
            <w:rFonts w:ascii="Cambria Math" w:hAnsi="Cambria Math"/>
          </w:rPr>
          <m:t>∙</m:t>
        </m:r>
        <m:sSup>
          <m:sSupPr>
            <m:ctrlPr>
              <w:rPr>
                <w:rFonts w:ascii="Cambria Math" w:hAnsi="Cambria Math"/>
                <w:b/>
              </w:rPr>
            </m:ctrlPr>
          </m:sSupPr>
          <m:e>
            <m:r>
              <m:rPr>
                <m:sty m:val="b"/>
              </m:rPr>
              <w:rPr>
                <w:rFonts w:ascii="Cambria Math" w:hAnsi="Cambria Math"/>
              </w:rPr>
              <m:t>10</m:t>
            </m:r>
          </m:e>
          <m:sup>
            <m:r>
              <m:rPr>
                <m:sty m:val="b"/>
              </m:rPr>
              <w:rPr>
                <w:rFonts w:ascii="Cambria Math" w:hAnsi="Cambria Math"/>
              </w:rPr>
              <m:t>3</m:t>
            </m:r>
          </m:sup>
        </m:sSup>
        <m:r>
          <m:rPr>
            <m:sty m:val="b"/>
          </m:rPr>
          <w:rPr>
            <w:rFonts w:ascii="Cambria Math" w:hAnsi="Cambria Math"/>
          </w:rPr>
          <m:t>=25</m:t>
        </m:r>
      </m:oMath>
    </w:p>
    <w:p w:rsidR="00904277" w:rsidRPr="002C1A63" w:rsidRDefault="00904277" w:rsidP="002C1A63">
      <w:pPr>
        <w:widowControl w:val="0"/>
        <w:autoSpaceDE w:val="0"/>
        <w:autoSpaceDN w:val="0"/>
        <w:spacing w:before="288" w:after="240"/>
        <w:ind w:left="1152" w:right="216"/>
        <w:rPr>
          <w:b/>
        </w:rPr>
      </w:pPr>
      <w:r w:rsidRPr="002C1A63">
        <w:rPr>
          <w:b/>
          <w:spacing w:val="4"/>
        </w:rPr>
        <w:t>h</w:t>
      </w:r>
      <w:r w:rsidRPr="002C1A63">
        <w:rPr>
          <w:b/>
          <w:vertAlign w:val="subscript"/>
        </w:rPr>
        <w:t>b</w:t>
      </w:r>
      <w:r w:rsidRPr="002C1A63">
        <w:rPr>
          <w:b/>
          <w:spacing w:val="4"/>
        </w:rPr>
        <w:t xml:space="preserve"> </w:t>
      </w:r>
      <w:r w:rsidRPr="002C1A63">
        <w:rPr>
          <w:b/>
        </w:rPr>
        <w:t>= 0.42*h</w:t>
      </w:r>
      <w:r w:rsidRPr="002C1A63">
        <w:rPr>
          <w:b/>
          <w:vertAlign w:val="subscript"/>
        </w:rPr>
        <w:t>1</w:t>
      </w:r>
      <w:r w:rsidR="002C1A63">
        <w:rPr>
          <w:b/>
          <w:vertAlign w:val="subscript"/>
        </w:rPr>
        <w:t xml:space="preserve"> </w:t>
      </w:r>
      <w:r w:rsidRPr="00904277">
        <w:rPr>
          <w:spacing w:val="-2"/>
        </w:rPr>
        <w:t xml:space="preserve">= </w:t>
      </w:r>
      <w:r w:rsidRPr="00904277">
        <w:rPr>
          <w:spacing w:val="2"/>
        </w:rPr>
        <w:t xml:space="preserve">0.42*215 </w:t>
      </w:r>
      <w:r w:rsidRPr="002C1A63">
        <w:rPr>
          <w:b/>
          <w:spacing w:val="-2"/>
        </w:rPr>
        <w:t xml:space="preserve">= 90 </w:t>
      </w:r>
      <w:r w:rsidRPr="002C1A63">
        <w:rPr>
          <w:b/>
        </w:rPr>
        <w:t>ft.</w:t>
      </w:r>
    </w:p>
    <w:p w:rsidR="002C1A63" w:rsidRPr="002C1A63" w:rsidRDefault="00904277" w:rsidP="002C1A63">
      <w:pPr>
        <w:widowControl w:val="0"/>
        <w:numPr>
          <w:ilvl w:val="0"/>
          <w:numId w:val="30"/>
        </w:numPr>
        <w:tabs>
          <w:tab w:val="clear" w:pos="792"/>
          <w:tab w:val="num" w:pos="1140"/>
        </w:tabs>
        <w:autoSpaceDE w:val="0"/>
        <w:autoSpaceDN w:val="0"/>
        <w:spacing w:before="288" w:after="240"/>
        <w:ind w:left="1482" w:hanging="1056"/>
      </w:pPr>
      <w:r w:rsidRPr="00904277">
        <w:t xml:space="preserve">De la </w:t>
      </w:r>
      <w:r w:rsidRPr="002C1A63">
        <w:rPr>
          <w:lang w:val="es-ES_tradnl"/>
        </w:rPr>
        <w:t xml:space="preserve">gráfica </w:t>
      </w:r>
      <w:r w:rsidRPr="00904277">
        <w:t xml:space="preserve">del </w:t>
      </w:r>
      <w:r w:rsidRPr="002C1A63">
        <w:rPr>
          <w:lang w:val="es-ES_tradnl"/>
        </w:rPr>
        <w:t xml:space="preserve">Anexo </w:t>
      </w:r>
      <w:r w:rsidRPr="00904277">
        <w:t xml:space="preserve">5.1 </w:t>
      </w:r>
      <w:r w:rsidRPr="002C1A63">
        <w:rPr>
          <w:lang w:val="es-ES_tradnl"/>
        </w:rPr>
        <w:t xml:space="preserve">halle </w:t>
      </w:r>
      <w:r w:rsidRPr="00904277">
        <w:t xml:space="preserve">el valor </w:t>
      </w:r>
      <w:r w:rsidRPr="002C1A63">
        <w:rPr>
          <w:b/>
          <w:spacing w:val="2"/>
        </w:rPr>
        <w:t>h</w:t>
      </w:r>
      <w:r w:rsidRPr="002C1A63">
        <w:rPr>
          <w:b/>
          <w:vertAlign w:val="subscript"/>
        </w:rPr>
        <w:t>s</w:t>
      </w:r>
      <w:r w:rsidRPr="002C1A63">
        <w:rPr>
          <w:b/>
          <w:spacing w:val="2"/>
        </w:rPr>
        <w:t>/h</w:t>
      </w:r>
      <w:r w:rsidRPr="002C1A63">
        <w:rPr>
          <w:b/>
          <w:vertAlign w:val="subscript"/>
        </w:rPr>
        <w:t>1</w:t>
      </w:r>
      <w:r w:rsidRPr="002C1A63">
        <w:rPr>
          <w:b/>
          <w:spacing w:val="2"/>
        </w:rPr>
        <w:t xml:space="preserve">= </w:t>
      </w:r>
      <w:r w:rsidRPr="002C1A63">
        <w:rPr>
          <w:b/>
        </w:rPr>
        <w:t>0.52</w:t>
      </w:r>
      <w:r w:rsidRPr="00904277">
        <w:t xml:space="preserve"> </w:t>
      </w:r>
      <w:r w:rsidRPr="002C1A63">
        <w:rPr>
          <w:lang w:val="es-ES_tradnl"/>
        </w:rPr>
        <w:t xml:space="preserve">para un </w:t>
      </w:r>
      <w:r w:rsidRPr="00904277">
        <w:t xml:space="preserve">valor de </w:t>
      </w:r>
      <w:r w:rsidRPr="002C1A63">
        <w:rPr>
          <w:b/>
          <w:spacing w:val="2"/>
        </w:rPr>
        <w:t>h</w:t>
      </w:r>
      <w:r w:rsidRPr="002C1A63">
        <w:rPr>
          <w:b/>
          <w:vertAlign w:val="subscript"/>
        </w:rPr>
        <w:t>b</w:t>
      </w:r>
      <w:r w:rsidRPr="002C1A63">
        <w:rPr>
          <w:b/>
          <w:spacing w:val="2"/>
        </w:rPr>
        <w:t>/h</w:t>
      </w:r>
      <w:r w:rsidRPr="002C1A63">
        <w:rPr>
          <w:b/>
          <w:vertAlign w:val="subscript"/>
        </w:rPr>
        <w:t>1</w:t>
      </w:r>
      <w:r w:rsidRPr="002C1A63">
        <w:rPr>
          <w:b/>
          <w:spacing w:val="2"/>
        </w:rPr>
        <w:t xml:space="preserve"> </w:t>
      </w:r>
      <w:r w:rsidRPr="002C1A63">
        <w:rPr>
          <w:b/>
        </w:rPr>
        <w:t>=0.42</w:t>
      </w:r>
      <w:r w:rsidRPr="00904277">
        <w:t xml:space="preserve"> y</w:t>
      </w:r>
      <w:r w:rsidR="002C1A63">
        <w:t xml:space="preserve"> </w:t>
      </w:r>
      <m:oMath>
        <m:f>
          <m:fPr>
            <m:ctrlPr>
              <w:rPr>
                <w:rFonts w:ascii="Cambria Math" w:hAnsi="Cambria Math"/>
                <w:b/>
              </w:rPr>
            </m:ctrlPr>
          </m:fPr>
          <m:num>
            <m:r>
              <m:rPr>
                <m:sty m:val="b"/>
              </m:rPr>
              <w:rPr>
                <w:rFonts w:ascii="Cambria Math" w:hAnsi="Cambria Math"/>
              </w:rPr>
              <m:t>q</m:t>
            </m:r>
          </m:num>
          <m:den>
            <m:rad>
              <m:radPr>
                <m:degHide m:val="on"/>
                <m:ctrlPr>
                  <w:rPr>
                    <w:rFonts w:ascii="Cambria Math" w:hAnsi="Cambria Math"/>
                    <w:b/>
                  </w:rPr>
                </m:ctrlPr>
              </m:radPr>
              <m:deg/>
              <m:e>
                <m:r>
                  <m:rPr>
                    <m:sty m:val="b"/>
                  </m:rPr>
                  <w:rPr>
                    <w:rFonts w:ascii="Cambria Math" w:hAnsi="Cambria Math"/>
                  </w:rPr>
                  <m:t>g</m:t>
                </m:r>
              </m:e>
            </m:rad>
            <m:r>
              <m:rPr>
                <m:sty m:val="b"/>
              </m:rPr>
              <w:rPr>
                <w:rFonts w:ascii="Cambria Math" w:hAnsi="Cambria Math"/>
              </w:rPr>
              <m:t>∙</m:t>
            </m:r>
            <m:sSup>
              <m:sSupPr>
                <m:ctrlPr>
                  <w:rPr>
                    <w:rFonts w:ascii="Cambria Math" w:hAnsi="Cambria Math"/>
                    <w:b/>
                  </w:rPr>
                </m:ctrlPr>
              </m:sSupPr>
              <m:e>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1</m:t>
                    </m:r>
                  </m:sub>
                </m:sSub>
              </m:e>
              <m:sup>
                <m:r>
                  <m:rPr>
                    <m:sty m:val="b"/>
                  </m:rPr>
                  <w:rPr>
                    <w:rFonts w:ascii="Cambria Math" w:hAnsi="Cambria Math"/>
                  </w:rPr>
                  <m:t>3/2</m:t>
                </m:r>
              </m:sup>
            </m:sSup>
          </m:den>
        </m:f>
        <m:r>
          <m:rPr>
            <m:sty m:val="b"/>
          </m:rPr>
          <w:rPr>
            <w:rFonts w:ascii="Cambria Math" w:hAnsi="Cambria Math"/>
          </w:rPr>
          <m:t>∙</m:t>
        </m:r>
        <m:sSup>
          <m:sSupPr>
            <m:ctrlPr>
              <w:rPr>
                <w:rFonts w:ascii="Cambria Math" w:hAnsi="Cambria Math"/>
                <w:b/>
              </w:rPr>
            </m:ctrlPr>
          </m:sSupPr>
          <m:e>
            <m:r>
              <m:rPr>
                <m:sty m:val="b"/>
              </m:rPr>
              <w:rPr>
                <w:rFonts w:ascii="Cambria Math" w:hAnsi="Cambria Math"/>
              </w:rPr>
              <m:t>10</m:t>
            </m:r>
          </m:e>
          <m:sup>
            <m:r>
              <m:rPr>
                <m:sty m:val="b"/>
              </m:rPr>
              <w:rPr>
                <w:rFonts w:ascii="Cambria Math" w:hAnsi="Cambria Math"/>
              </w:rPr>
              <m:t>3</m:t>
            </m:r>
          </m:sup>
        </m:sSup>
        <m:r>
          <m:rPr>
            <m:sty m:val="b"/>
          </m:rPr>
          <w:rPr>
            <w:rFonts w:ascii="Cambria Math" w:hAnsi="Cambria Math"/>
          </w:rPr>
          <m:t>=25</m:t>
        </m:r>
      </m:oMath>
      <w:r w:rsidR="002C1A63" w:rsidRPr="002C1A63">
        <w:rPr>
          <w:b/>
        </w:rPr>
        <w:t>.</w:t>
      </w:r>
    </w:p>
    <w:p w:rsidR="002C1A63" w:rsidRDefault="00904277" w:rsidP="002C1A63">
      <w:pPr>
        <w:widowControl w:val="0"/>
        <w:autoSpaceDE w:val="0"/>
        <w:autoSpaceDN w:val="0"/>
        <w:spacing w:before="288" w:after="240"/>
        <w:ind w:left="1134"/>
        <w:rPr>
          <w:b/>
        </w:rPr>
      </w:pPr>
      <w:r w:rsidRPr="002C1A63">
        <w:rPr>
          <w:b/>
          <w:spacing w:val="2"/>
        </w:rPr>
        <w:t xml:space="preserve">hs </w:t>
      </w:r>
      <w:r w:rsidRPr="002C1A63">
        <w:rPr>
          <w:b/>
        </w:rPr>
        <w:t>= 0.52*h1</w:t>
      </w:r>
      <w:r w:rsidRPr="00904277">
        <w:t xml:space="preserve">= </w:t>
      </w:r>
      <w:r w:rsidRPr="00904277">
        <w:rPr>
          <w:spacing w:val="2"/>
        </w:rPr>
        <w:t xml:space="preserve">0.52*215 </w:t>
      </w:r>
      <w:r w:rsidRPr="002C1A63">
        <w:rPr>
          <w:b/>
        </w:rPr>
        <w:t xml:space="preserve">= </w:t>
      </w:r>
      <w:r w:rsidRPr="002C1A63">
        <w:rPr>
          <w:b/>
          <w:spacing w:val="8"/>
        </w:rPr>
        <w:t xml:space="preserve">112 </w:t>
      </w:r>
      <w:r w:rsidRPr="002C1A63">
        <w:rPr>
          <w:b/>
          <w:spacing w:val="2"/>
        </w:rPr>
        <w:t>ft.</w:t>
      </w:r>
    </w:p>
    <w:p w:rsidR="00904277" w:rsidRPr="002C1A63" w:rsidRDefault="00904277" w:rsidP="002C1A63">
      <w:pPr>
        <w:pStyle w:val="Prrafodelista"/>
        <w:numPr>
          <w:ilvl w:val="0"/>
          <w:numId w:val="30"/>
        </w:numPr>
        <w:tabs>
          <w:tab w:val="clear" w:pos="792"/>
          <w:tab w:val="num" w:pos="1074"/>
        </w:tabs>
        <w:spacing w:before="288" w:after="240"/>
        <w:ind w:left="1416" w:hanging="990"/>
        <w:rPr>
          <w:b/>
          <w:lang w:val="es-ES"/>
        </w:rPr>
      </w:pPr>
      <w:r w:rsidRPr="002C1A63">
        <w:rPr>
          <w:lang w:val="es-ES_tradnl"/>
        </w:rPr>
        <w:t>Para una buena energía de disipación:</w:t>
      </w:r>
    </w:p>
    <w:p w:rsidR="002C1A63" w:rsidRPr="002C1A63" w:rsidRDefault="002C1A63" w:rsidP="002C1A63">
      <w:pPr>
        <w:tabs>
          <w:tab w:val="left" w:pos="2880"/>
        </w:tabs>
        <w:spacing w:after="240"/>
        <w:ind w:left="1440" w:right="4159" w:hanging="144"/>
        <w:rPr>
          <w:b/>
          <w:spacing w:val="2"/>
          <w:lang w:val="pt-BR"/>
        </w:rPr>
      </w:pPr>
      <w:r>
        <w:rPr>
          <w:b/>
          <w:spacing w:val="2"/>
          <w:lang w:val="pt-BR"/>
        </w:rPr>
        <w:tab/>
      </w:r>
      <w:r>
        <w:rPr>
          <w:b/>
          <w:spacing w:val="2"/>
          <w:lang w:val="pt-BR"/>
        </w:rPr>
        <w:tab/>
      </w:r>
      <w:r w:rsidR="00904277" w:rsidRPr="002C1A63">
        <w:rPr>
          <w:b/>
          <w:spacing w:val="2"/>
          <w:lang w:val="pt-BR"/>
        </w:rPr>
        <w:t>0.75 h</w:t>
      </w:r>
      <w:r w:rsidR="00904277" w:rsidRPr="002C1A63">
        <w:rPr>
          <w:b/>
          <w:spacing w:val="-5"/>
          <w:vertAlign w:val="subscript"/>
          <w:lang w:val="pt-BR"/>
        </w:rPr>
        <w:t>2</w:t>
      </w:r>
      <w:r w:rsidR="00904277" w:rsidRPr="002C1A63">
        <w:rPr>
          <w:b/>
          <w:spacing w:val="2"/>
          <w:lang w:val="pt-BR"/>
        </w:rPr>
        <w:t xml:space="preserve"> </w:t>
      </w:r>
      <w:r w:rsidR="00904277" w:rsidRPr="002C1A63">
        <w:rPr>
          <w:b/>
          <w:spacing w:val="-5"/>
        </w:rPr>
        <w:sym w:font="Symbol" w:char="F0A3"/>
      </w:r>
      <w:r w:rsidR="00904277" w:rsidRPr="002C1A63">
        <w:rPr>
          <w:b/>
          <w:spacing w:val="-5"/>
          <w:lang w:val="pt-BR"/>
        </w:rPr>
        <w:t xml:space="preserve"> </w:t>
      </w:r>
      <w:r w:rsidR="00904277" w:rsidRPr="002C1A63">
        <w:rPr>
          <w:b/>
          <w:spacing w:val="-3"/>
          <w:lang w:val="pt-BR"/>
        </w:rPr>
        <w:t>h</w:t>
      </w:r>
      <w:r w:rsidR="00904277" w:rsidRPr="002C1A63">
        <w:rPr>
          <w:b/>
          <w:spacing w:val="-5"/>
          <w:vertAlign w:val="subscript"/>
          <w:lang w:val="pt-BR"/>
        </w:rPr>
        <w:t>b</w:t>
      </w:r>
      <w:r w:rsidR="00904277" w:rsidRPr="002C1A63">
        <w:rPr>
          <w:b/>
          <w:spacing w:val="-3"/>
          <w:lang w:val="pt-BR"/>
        </w:rPr>
        <w:t xml:space="preserve"> </w:t>
      </w:r>
      <w:r w:rsidR="00904277" w:rsidRPr="002C1A63">
        <w:rPr>
          <w:b/>
          <w:spacing w:val="-5"/>
        </w:rPr>
        <w:sym w:font="Symbol" w:char="F0A3"/>
      </w:r>
      <w:r w:rsidR="00904277" w:rsidRPr="002C1A63">
        <w:rPr>
          <w:b/>
          <w:spacing w:val="-5"/>
          <w:lang w:val="pt-BR"/>
        </w:rPr>
        <w:t xml:space="preserve"> </w:t>
      </w:r>
      <w:r w:rsidR="00904277" w:rsidRPr="002C1A63">
        <w:rPr>
          <w:b/>
          <w:spacing w:val="2"/>
          <w:lang w:val="pt-BR"/>
        </w:rPr>
        <w:t>0.90 h</w:t>
      </w:r>
      <w:r w:rsidR="00904277" w:rsidRPr="002C1A63">
        <w:rPr>
          <w:b/>
          <w:spacing w:val="-5"/>
          <w:vertAlign w:val="subscript"/>
          <w:lang w:val="pt-BR"/>
        </w:rPr>
        <w:t>2</w:t>
      </w:r>
      <w:r w:rsidR="00904277" w:rsidRPr="002C1A63">
        <w:rPr>
          <w:b/>
          <w:spacing w:val="2"/>
          <w:lang w:val="pt-BR"/>
        </w:rPr>
        <w:t xml:space="preserve"> </w:t>
      </w:r>
    </w:p>
    <w:p w:rsidR="00904277" w:rsidRPr="002C1A63" w:rsidRDefault="002C1A63" w:rsidP="002C1A63">
      <w:pPr>
        <w:tabs>
          <w:tab w:val="left" w:pos="2880"/>
        </w:tabs>
        <w:spacing w:after="240"/>
        <w:ind w:left="1440" w:right="2742" w:hanging="144"/>
        <w:rPr>
          <w:b/>
          <w:spacing w:val="2"/>
          <w:lang w:val="pt-BR"/>
        </w:rPr>
      </w:pPr>
      <w:r>
        <w:rPr>
          <w:lang w:val="pt-BR"/>
        </w:rPr>
        <w:tab/>
      </w:r>
      <w:r>
        <w:rPr>
          <w:lang w:val="pt-BR"/>
        </w:rPr>
        <w:tab/>
      </w:r>
      <w:r w:rsidR="00904277" w:rsidRPr="002C1A63">
        <w:rPr>
          <w:b/>
          <w:lang w:val="pt-BR"/>
        </w:rPr>
        <w:t>h</w:t>
      </w:r>
      <w:r w:rsidR="00904277" w:rsidRPr="002C1A63">
        <w:rPr>
          <w:b/>
          <w:vertAlign w:val="subscript"/>
          <w:lang w:val="pt-BR"/>
        </w:rPr>
        <w:t>b</w:t>
      </w:r>
      <w:r w:rsidR="00904277" w:rsidRPr="002C1A63">
        <w:rPr>
          <w:b/>
          <w:lang w:val="pt-BR"/>
        </w:rPr>
        <w:t xml:space="preserve"> = </w:t>
      </w:r>
      <w:r w:rsidR="00904277" w:rsidRPr="002C1A63">
        <w:rPr>
          <w:b/>
          <w:spacing w:val="2"/>
          <w:lang w:val="pt-BR"/>
        </w:rPr>
        <w:t>90 ft</w:t>
      </w:r>
      <w:r w:rsidR="00904277" w:rsidRPr="00904277">
        <w:rPr>
          <w:spacing w:val="2"/>
          <w:lang w:val="pt-BR"/>
        </w:rPr>
        <w:tab/>
      </w:r>
      <w:r w:rsidR="00904277" w:rsidRPr="002C1A63">
        <w:rPr>
          <w:b/>
          <w:spacing w:val="2"/>
          <w:lang w:val="pt-BR"/>
        </w:rPr>
        <w:t>ok!</w:t>
      </w:r>
    </w:p>
    <w:p w:rsidR="00271A41" w:rsidRPr="00904277" w:rsidRDefault="00271A41" w:rsidP="00904277">
      <w:pPr>
        <w:tabs>
          <w:tab w:val="left" w:pos="1134"/>
        </w:tabs>
        <w:spacing w:before="240" w:after="240"/>
        <w:jc w:val="both"/>
        <w:rPr>
          <w:lang w:val="pt-BR"/>
        </w:rPr>
      </w:pPr>
    </w:p>
    <w:p w:rsidR="00271A41" w:rsidRPr="002C1A63" w:rsidRDefault="00271A41" w:rsidP="00904277">
      <w:pPr>
        <w:pStyle w:val="Prrafodelista"/>
        <w:tabs>
          <w:tab w:val="left" w:pos="1134"/>
        </w:tabs>
        <w:spacing w:before="240" w:after="240"/>
        <w:ind w:left="1843"/>
        <w:contextualSpacing w:val="0"/>
        <w:jc w:val="both"/>
      </w:pPr>
    </w:p>
    <w:p w:rsidR="00461F8B" w:rsidRPr="002C1A63" w:rsidRDefault="00461F8B" w:rsidP="00904277">
      <w:pPr>
        <w:tabs>
          <w:tab w:val="left" w:pos="1134"/>
        </w:tabs>
        <w:spacing w:before="240" w:after="240"/>
        <w:jc w:val="both"/>
        <w:rPr>
          <w:b/>
          <w:lang w:val="en-US"/>
        </w:rPr>
      </w:pPr>
    </w:p>
    <w:sectPr w:rsidR="00461F8B" w:rsidRPr="002C1A63" w:rsidSect="00C57F35">
      <w:footerReference w:type="default" r:id="rId140"/>
      <w:pgSz w:w="12240" w:h="15840"/>
      <w:pgMar w:top="1134" w:right="1134" w:bottom="1134" w:left="1418" w:header="708" w:footer="95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5464" w:rsidRDefault="00495464" w:rsidP="00F81074">
      <w:r>
        <w:separator/>
      </w:r>
    </w:p>
  </w:endnote>
  <w:endnote w:type="continuationSeparator" w:id="1">
    <w:p w:rsidR="00495464" w:rsidRDefault="00495464" w:rsidP="00F8107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8439"/>
      <w:docPartObj>
        <w:docPartGallery w:val="Page Numbers (Bottom of Page)"/>
        <w:docPartUnique/>
      </w:docPartObj>
    </w:sdtPr>
    <w:sdtContent>
      <w:p w:rsidR="000C515A" w:rsidRDefault="000C515A">
        <w:pPr>
          <w:pStyle w:val="Piedepgina"/>
          <w:jc w:val="right"/>
        </w:pPr>
        <w:fldSimple w:instr=" PAGE   \* MERGEFORMAT ">
          <w:r>
            <w:rPr>
              <w:noProof/>
            </w:rPr>
            <w:t>96</w:t>
          </w:r>
        </w:fldSimple>
      </w:p>
    </w:sdtContent>
  </w:sdt>
  <w:p w:rsidR="000C515A" w:rsidRDefault="000C515A">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515A" w:rsidRDefault="000C515A">
    <w:pPr>
      <w:pStyle w:val="Piedepgina"/>
      <w:jc w:val="right"/>
    </w:pPr>
    <w:fldSimple w:instr=" PAGE   \* MERGEFORMAT ">
      <w:r>
        <w:rPr>
          <w:noProof/>
        </w:rPr>
        <w:t>130</w:t>
      </w:r>
    </w:fldSimple>
  </w:p>
  <w:p w:rsidR="00E02655" w:rsidRDefault="00E02655">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5464" w:rsidRDefault="00495464" w:rsidP="00F81074">
      <w:r>
        <w:separator/>
      </w:r>
    </w:p>
  </w:footnote>
  <w:footnote w:type="continuationSeparator" w:id="1">
    <w:p w:rsidR="00495464" w:rsidRDefault="00495464" w:rsidP="00F8107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2655" w:rsidRPr="00206729" w:rsidRDefault="00C07BBF" w:rsidP="00521354">
    <w:pPr>
      <w:pStyle w:val="Encabezado"/>
      <w:tabs>
        <w:tab w:val="clear" w:pos="4419"/>
        <w:tab w:val="clear" w:pos="8838"/>
        <w:tab w:val="left" w:pos="1665"/>
      </w:tabs>
      <w:rPr>
        <w:b/>
        <w:i/>
        <w:sz w:val="36"/>
      </w:rPr>
    </w:pPr>
    <w:r w:rsidRPr="00C07BBF">
      <w:pict>
        <v:group id="_x0000_s15361" style="position:absolute;margin-left:1.4pt;margin-top:-4.95pt;width:68.05pt;height:47.7pt;z-index:251660288" coordorigin="109081750,109357311" coordsize="609334,384048">
          <v:oval id="_x0000_s15362" style="position:absolute;left:109081750;top:109490891;width:128279;height:133582;visibility:visible;mso-wrap-edited:f;mso-wrap-distance-left:2.88pt;mso-wrap-distance-top:2.88pt;mso-wrap-distance-right:2.88pt;mso-wrap-distance-bottom:2.88pt" fillcolor="#366"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oval id="_x0000_s15363" style="position:absolute;left:109274170;top:109490891;width:128282;height:133582;visibility:visible;mso-wrap-edited:f;mso-wrap-distance-left:2.88pt;mso-wrap-distance-top:2.88pt;mso-wrap-distance-right:2.88pt;mso-wrap-distance-bottom:2.88pt" fillcolor="#9cc"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oval id="_x0000_s15364" style="position:absolute;left:109466591;top:109490891;width:128282;height:133582;visibility:visible;mso-wrap-edited:f;mso-wrap-distance-left:2.88pt;mso-wrap-distance-top:2.88pt;mso-wrap-distance-right:2.88pt;mso-wrap-distance-bottom:2.88pt" fillcolor="#ccc"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line id="_x0000_s15365" style="position:absolute;visibility:visible;mso-wrap-edited:f;mso-wrap-distance-left:2.88pt;mso-wrap-distance-top:2.88pt;mso-wrap-distance-right:2.88pt;mso-wrap-distance-bottom:2.88pt" from="109691084,109357311" to="109691084,109741359" strokecolor="black [0]" strokeweight="2pt" o:cliptowrap="t">
            <v:stroke>
              <o:left v:ext="view" color="black [0]"/>
              <o:top v:ext="view" color="black [0]"/>
              <o:right v:ext="view" color="black [0]"/>
              <o:bottom v:ext="view" color="black [0]"/>
              <o:column v:ext="view" color="black [0]"/>
            </v:stroke>
            <v:shadow color="#ccc"/>
          </v:line>
        </v:group>
      </w:pict>
    </w:r>
    <w:r w:rsidR="00E02655">
      <w:tab/>
    </w:r>
    <w:r w:rsidR="00E02655" w:rsidRPr="00206729">
      <w:rPr>
        <w:b/>
        <w:i/>
        <w:sz w:val="36"/>
      </w:rPr>
      <w:t>SECCIÓN</w:t>
    </w:r>
  </w:p>
  <w:p w:rsidR="00E02655" w:rsidRDefault="00C07BBF" w:rsidP="00521354">
    <w:pPr>
      <w:pStyle w:val="Encabezado"/>
      <w:tabs>
        <w:tab w:val="clear" w:pos="4419"/>
        <w:tab w:val="clear" w:pos="8838"/>
        <w:tab w:val="left" w:pos="1665"/>
      </w:tabs>
      <w:rPr>
        <w:b/>
        <w:i/>
        <w:sz w:val="36"/>
      </w:rPr>
    </w:pPr>
    <w:r w:rsidRPr="00C07BBF">
      <w:rPr>
        <w:color w:val="FF0000"/>
      </w:rPr>
      <w:pict>
        <v:line id="_x0000_s15366" style="position:absolute;z-index:251661312;visibility:visible;mso-wrap-edited:f;mso-wrap-distance-left:2.88pt;mso-wrap-distance-top:2.88pt;mso-wrap-distance-right:2.88pt;mso-wrap-distance-bottom:2.88pt" from="-3.3pt,25.8pt" to="458.7pt,25.8pt" strokecolor="black [3213]" strokeweight="2pt" o:cliptowrap="t">
          <v:stroke>
            <o:left v:ext="view" color="black [0]"/>
            <o:top v:ext="view" color="black [0]"/>
            <o:right v:ext="view" color="black [0]"/>
            <o:bottom v:ext="view" color="black [0]"/>
            <o:column v:ext="view" color="black [0]"/>
          </v:stroke>
          <v:shadow color="#ccc"/>
        </v:line>
      </w:pict>
    </w:r>
    <w:r w:rsidR="00E02655" w:rsidRPr="00206729">
      <w:rPr>
        <w:b/>
        <w:i/>
        <w:sz w:val="36"/>
      </w:rPr>
      <w:tab/>
      <w:t xml:space="preserve">    N° </w:t>
    </w:r>
    <w:r w:rsidR="00E02655">
      <w:rPr>
        <w:b/>
        <w:i/>
        <w:sz w:val="36"/>
      </w:rPr>
      <w:t>3</w:t>
    </w:r>
  </w:p>
  <w:p w:rsidR="00E02655" w:rsidRPr="00206729" w:rsidRDefault="00E02655" w:rsidP="00521354">
    <w:pPr>
      <w:pStyle w:val="Encabezado"/>
      <w:tabs>
        <w:tab w:val="clear" w:pos="4419"/>
        <w:tab w:val="clear" w:pos="8838"/>
        <w:tab w:val="left" w:pos="1665"/>
      </w:tabs>
      <w:rPr>
        <w:b/>
        <w:i/>
        <w:sz w:val="3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07A36"/>
    <w:multiLevelType w:val="singleLevel"/>
    <w:tmpl w:val="46E42BE6"/>
    <w:lvl w:ilvl="0">
      <w:start w:val="1"/>
      <w:numFmt w:val="decimal"/>
      <w:lvlText w:val="%1."/>
      <w:lvlJc w:val="left"/>
      <w:pPr>
        <w:tabs>
          <w:tab w:val="num" w:pos="576"/>
        </w:tabs>
        <w:ind w:left="576" w:hanging="576"/>
      </w:pPr>
      <w:rPr>
        <w:b/>
        <w:color w:val="000000"/>
      </w:rPr>
    </w:lvl>
  </w:abstractNum>
  <w:abstractNum w:abstractNumId="1">
    <w:nsid w:val="02257248"/>
    <w:multiLevelType w:val="multilevel"/>
    <w:tmpl w:val="66345B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90733F"/>
    <w:multiLevelType w:val="hybridMultilevel"/>
    <w:tmpl w:val="33E66F82"/>
    <w:lvl w:ilvl="0" w:tplc="400A0009">
      <w:start w:val="1"/>
      <w:numFmt w:val="bullet"/>
      <w:lvlText w:val=""/>
      <w:lvlJc w:val="left"/>
      <w:pPr>
        <w:ind w:left="1576" w:hanging="360"/>
      </w:pPr>
      <w:rPr>
        <w:rFonts w:ascii="Wingdings" w:hAnsi="Wingdings" w:hint="default"/>
      </w:rPr>
    </w:lvl>
    <w:lvl w:ilvl="1" w:tplc="400A0003" w:tentative="1">
      <w:start w:val="1"/>
      <w:numFmt w:val="bullet"/>
      <w:lvlText w:val="o"/>
      <w:lvlJc w:val="left"/>
      <w:pPr>
        <w:ind w:left="2296" w:hanging="360"/>
      </w:pPr>
      <w:rPr>
        <w:rFonts w:ascii="Courier New" w:hAnsi="Courier New" w:cs="Courier New" w:hint="default"/>
      </w:rPr>
    </w:lvl>
    <w:lvl w:ilvl="2" w:tplc="400A0005" w:tentative="1">
      <w:start w:val="1"/>
      <w:numFmt w:val="bullet"/>
      <w:lvlText w:val=""/>
      <w:lvlJc w:val="left"/>
      <w:pPr>
        <w:ind w:left="3016" w:hanging="360"/>
      </w:pPr>
      <w:rPr>
        <w:rFonts w:ascii="Wingdings" w:hAnsi="Wingdings" w:hint="default"/>
      </w:rPr>
    </w:lvl>
    <w:lvl w:ilvl="3" w:tplc="400A0001" w:tentative="1">
      <w:start w:val="1"/>
      <w:numFmt w:val="bullet"/>
      <w:lvlText w:val=""/>
      <w:lvlJc w:val="left"/>
      <w:pPr>
        <w:ind w:left="3736" w:hanging="360"/>
      </w:pPr>
      <w:rPr>
        <w:rFonts w:ascii="Symbol" w:hAnsi="Symbol" w:hint="default"/>
      </w:rPr>
    </w:lvl>
    <w:lvl w:ilvl="4" w:tplc="400A0003" w:tentative="1">
      <w:start w:val="1"/>
      <w:numFmt w:val="bullet"/>
      <w:lvlText w:val="o"/>
      <w:lvlJc w:val="left"/>
      <w:pPr>
        <w:ind w:left="4456" w:hanging="360"/>
      </w:pPr>
      <w:rPr>
        <w:rFonts w:ascii="Courier New" w:hAnsi="Courier New" w:cs="Courier New" w:hint="default"/>
      </w:rPr>
    </w:lvl>
    <w:lvl w:ilvl="5" w:tplc="400A0005" w:tentative="1">
      <w:start w:val="1"/>
      <w:numFmt w:val="bullet"/>
      <w:lvlText w:val=""/>
      <w:lvlJc w:val="left"/>
      <w:pPr>
        <w:ind w:left="5176" w:hanging="360"/>
      </w:pPr>
      <w:rPr>
        <w:rFonts w:ascii="Wingdings" w:hAnsi="Wingdings" w:hint="default"/>
      </w:rPr>
    </w:lvl>
    <w:lvl w:ilvl="6" w:tplc="400A0001" w:tentative="1">
      <w:start w:val="1"/>
      <w:numFmt w:val="bullet"/>
      <w:lvlText w:val=""/>
      <w:lvlJc w:val="left"/>
      <w:pPr>
        <w:ind w:left="5896" w:hanging="360"/>
      </w:pPr>
      <w:rPr>
        <w:rFonts w:ascii="Symbol" w:hAnsi="Symbol" w:hint="default"/>
      </w:rPr>
    </w:lvl>
    <w:lvl w:ilvl="7" w:tplc="400A0003" w:tentative="1">
      <w:start w:val="1"/>
      <w:numFmt w:val="bullet"/>
      <w:lvlText w:val="o"/>
      <w:lvlJc w:val="left"/>
      <w:pPr>
        <w:ind w:left="6616" w:hanging="360"/>
      </w:pPr>
      <w:rPr>
        <w:rFonts w:ascii="Courier New" w:hAnsi="Courier New" w:cs="Courier New" w:hint="default"/>
      </w:rPr>
    </w:lvl>
    <w:lvl w:ilvl="8" w:tplc="400A0005" w:tentative="1">
      <w:start w:val="1"/>
      <w:numFmt w:val="bullet"/>
      <w:lvlText w:val=""/>
      <w:lvlJc w:val="left"/>
      <w:pPr>
        <w:ind w:left="7336" w:hanging="360"/>
      </w:pPr>
      <w:rPr>
        <w:rFonts w:ascii="Wingdings" w:hAnsi="Wingdings" w:hint="default"/>
      </w:rPr>
    </w:lvl>
  </w:abstractNum>
  <w:abstractNum w:abstractNumId="3">
    <w:nsid w:val="09904AF1"/>
    <w:multiLevelType w:val="singleLevel"/>
    <w:tmpl w:val="10D4FF28"/>
    <w:lvl w:ilvl="0">
      <w:start w:val="1"/>
      <w:numFmt w:val="decimal"/>
      <w:lvlText w:val="%1."/>
      <w:lvlJc w:val="left"/>
      <w:pPr>
        <w:tabs>
          <w:tab w:val="num" w:pos="648"/>
        </w:tabs>
        <w:ind w:left="0" w:firstLine="0"/>
      </w:pPr>
      <w:rPr>
        <w:b/>
        <w:color w:val="000000"/>
      </w:rPr>
    </w:lvl>
  </w:abstractNum>
  <w:abstractNum w:abstractNumId="4">
    <w:nsid w:val="1CAC49C6"/>
    <w:multiLevelType w:val="singleLevel"/>
    <w:tmpl w:val="77EABBE4"/>
    <w:lvl w:ilvl="0">
      <w:start w:val="1"/>
      <w:numFmt w:val="lowerLetter"/>
      <w:lvlText w:val="%1.)"/>
      <w:lvlJc w:val="left"/>
      <w:pPr>
        <w:tabs>
          <w:tab w:val="num" w:pos="648"/>
        </w:tabs>
        <w:ind w:left="648" w:hanging="648"/>
      </w:pPr>
      <w:rPr>
        <w:color w:val="000000"/>
      </w:rPr>
    </w:lvl>
  </w:abstractNum>
  <w:abstractNum w:abstractNumId="5">
    <w:nsid w:val="1CF47E97"/>
    <w:multiLevelType w:val="hybridMultilevel"/>
    <w:tmpl w:val="85E2C336"/>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1D157B97"/>
    <w:multiLevelType w:val="singleLevel"/>
    <w:tmpl w:val="F09AF368"/>
    <w:lvl w:ilvl="0">
      <w:start w:val="1"/>
      <w:numFmt w:val="decimal"/>
      <w:lvlText w:val="%1)"/>
      <w:lvlJc w:val="left"/>
      <w:pPr>
        <w:ind w:left="720" w:hanging="360"/>
      </w:pPr>
      <w:rPr>
        <w:b/>
        <w:color w:val="000000"/>
      </w:rPr>
    </w:lvl>
  </w:abstractNum>
  <w:abstractNum w:abstractNumId="7">
    <w:nsid w:val="1D917AF8"/>
    <w:multiLevelType w:val="multilevel"/>
    <w:tmpl w:val="7B4A4D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F286961"/>
    <w:multiLevelType w:val="multilevel"/>
    <w:tmpl w:val="15281DBA"/>
    <w:lvl w:ilvl="0">
      <w:start w:val="6"/>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2B516E37"/>
    <w:multiLevelType w:val="hybridMultilevel"/>
    <w:tmpl w:val="ECF88B44"/>
    <w:lvl w:ilvl="0" w:tplc="400A0011">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0">
    <w:nsid w:val="2D556388"/>
    <w:multiLevelType w:val="hybridMultilevel"/>
    <w:tmpl w:val="919EE0CE"/>
    <w:lvl w:ilvl="0" w:tplc="E66A3106">
      <w:start w:val="1"/>
      <w:numFmt w:val="lowerLetter"/>
      <w:lvlText w:val="%1)"/>
      <w:lvlJc w:val="left"/>
      <w:pPr>
        <w:ind w:left="720"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1">
    <w:nsid w:val="31232860"/>
    <w:multiLevelType w:val="singleLevel"/>
    <w:tmpl w:val="965E1BB0"/>
    <w:lvl w:ilvl="0">
      <w:start w:val="1"/>
      <w:numFmt w:val="decimal"/>
      <w:lvlText w:val="%1."/>
      <w:lvlJc w:val="left"/>
      <w:pPr>
        <w:tabs>
          <w:tab w:val="num" w:pos="1152"/>
        </w:tabs>
        <w:ind w:left="1152" w:hanging="792"/>
      </w:pPr>
      <w:rPr>
        <w:b/>
        <w:color w:val="000000"/>
      </w:rPr>
    </w:lvl>
  </w:abstractNum>
  <w:abstractNum w:abstractNumId="12">
    <w:nsid w:val="31344A5C"/>
    <w:multiLevelType w:val="multilevel"/>
    <w:tmpl w:val="F76473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7625AD4"/>
    <w:multiLevelType w:val="hybridMultilevel"/>
    <w:tmpl w:val="39942A9A"/>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4">
    <w:nsid w:val="3F86D885"/>
    <w:multiLevelType w:val="singleLevel"/>
    <w:tmpl w:val="EE70CDD0"/>
    <w:lvl w:ilvl="0">
      <w:start w:val="1"/>
      <w:numFmt w:val="decimal"/>
      <w:lvlText w:val="%1."/>
      <w:lvlJc w:val="left"/>
      <w:pPr>
        <w:tabs>
          <w:tab w:val="num" w:pos="648"/>
        </w:tabs>
      </w:pPr>
      <w:rPr>
        <w:b/>
        <w:color w:val="000000"/>
      </w:rPr>
    </w:lvl>
  </w:abstractNum>
  <w:abstractNum w:abstractNumId="15">
    <w:nsid w:val="423B1FC2"/>
    <w:multiLevelType w:val="hybridMultilevel"/>
    <w:tmpl w:val="2FD4275A"/>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6">
    <w:nsid w:val="47DE522E"/>
    <w:multiLevelType w:val="multilevel"/>
    <w:tmpl w:val="F1E6A2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B95A698"/>
    <w:multiLevelType w:val="singleLevel"/>
    <w:tmpl w:val="388E7ACA"/>
    <w:lvl w:ilvl="0">
      <w:start w:val="9"/>
      <w:numFmt w:val="decimal"/>
      <w:lvlText w:val="%1."/>
      <w:lvlJc w:val="left"/>
      <w:pPr>
        <w:tabs>
          <w:tab w:val="num" w:pos="1080"/>
        </w:tabs>
        <w:ind w:left="360"/>
      </w:pPr>
      <w:rPr>
        <w:color w:val="000000"/>
      </w:rPr>
    </w:lvl>
  </w:abstractNum>
  <w:abstractNum w:abstractNumId="18">
    <w:nsid w:val="4D2291E3"/>
    <w:multiLevelType w:val="multilevel"/>
    <w:tmpl w:val="48C2A9F2"/>
    <w:lvl w:ilvl="0">
      <w:start w:val="1"/>
      <w:numFmt w:val="decimal"/>
      <w:lvlText w:val="%1."/>
      <w:lvlJc w:val="left"/>
      <w:pPr>
        <w:tabs>
          <w:tab w:val="num" w:pos="432"/>
        </w:tabs>
      </w:pPr>
      <w:rPr>
        <w:color w:val="000000"/>
      </w:rPr>
    </w:lvl>
    <w:lvl w:ilvl="1">
      <w:start w:val="6"/>
      <w:numFmt w:val="decimal"/>
      <w:isLgl/>
      <w:lvlText w:val="%1.%2"/>
      <w:lvlJc w:val="left"/>
      <w:pPr>
        <w:ind w:left="390" w:hanging="39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9">
    <w:nsid w:val="4D415231"/>
    <w:multiLevelType w:val="singleLevel"/>
    <w:tmpl w:val="03CEA0B0"/>
    <w:lvl w:ilvl="0">
      <w:start w:val="1"/>
      <w:numFmt w:val="decimal"/>
      <w:lvlText w:val="%1."/>
      <w:lvlJc w:val="left"/>
      <w:pPr>
        <w:tabs>
          <w:tab w:val="num" w:pos="792"/>
        </w:tabs>
        <w:ind w:left="360"/>
      </w:pPr>
      <w:rPr>
        <w:color w:val="000000"/>
      </w:rPr>
    </w:lvl>
  </w:abstractNum>
  <w:abstractNum w:abstractNumId="20">
    <w:nsid w:val="4F152F25"/>
    <w:multiLevelType w:val="multilevel"/>
    <w:tmpl w:val="9F027948"/>
    <w:lvl w:ilvl="0">
      <w:start w:val="3"/>
      <w:numFmt w:val="decimal"/>
      <w:lvlText w:val="%1"/>
      <w:lvlJc w:val="left"/>
      <w:pPr>
        <w:ind w:left="420" w:hanging="420"/>
      </w:pPr>
      <w:rPr>
        <w:rFonts w:hint="default"/>
      </w:rPr>
    </w:lvl>
    <w:lvl w:ilvl="1">
      <w:start w:val="18"/>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5229397C"/>
    <w:multiLevelType w:val="hybridMultilevel"/>
    <w:tmpl w:val="71E0F82E"/>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2">
    <w:nsid w:val="57DE2AD4"/>
    <w:multiLevelType w:val="singleLevel"/>
    <w:tmpl w:val="777C60AE"/>
    <w:lvl w:ilvl="0">
      <w:start w:val="1"/>
      <w:numFmt w:val="decimal"/>
      <w:lvlText w:val="%1."/>
      <w:lvlJc w:val="left"/>
      <w:pPr>
        <w:tabs>
          <w:tab w:val="num" w:pos="576"/>
        </w:tabs>
        <w:ind w:left="576" w:hanging="576"/>
      </w:pPr>
      <w:rPr>
        <w:b/>
        <w:color w:val="000000"/>
      </w:rPr>
    </w:lvl>
  </w:abstractNum>
  <w:abstractNum w:abstractNumId="23">
    <w:nsid w:val="59DB6790"/>
    <w:multiLevelType w:val="multilevel"/>
    <w:tmpl w:val="AF9219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FB728B1"/>
    <w:multiLevelType w:val="multilevel"/>
    <w:tmpl w:val="80723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03E667B"/>
    <w:multiLevelType w:val="multilevel"/>
    <w:tmpl w:val="89DC30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8734C5D"/>
    <w:multiLevelType w:val="hybridMultilevel"/>
    <w:tmpl w:val="24984E14"/>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7">
    <w:nsid w:val="699B3466"/>
    <w:multiLevelType w:val="multilevel"/>
    <w:tmpl w:val="CD70B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1C572B8"/>
    <w:multiLevelType w:val="singleLevel"/>
    <w:tmpl w:val="1C34641A"/>
    <w:lvl w:ilvl="0">
      <w:start w:val="6"/>
      <w:numFmt w:val="decimal"/>
      <w:lvlText w:val="%1."/>
      <w:lvlJc w:val="left"/>
      <w:pPr>
        <w:tabs>
          <w:tab w:val="num" w:pos="792"/>
        </w:tabs>
        <w:ind w:left="0" w:firstLine="0"/>
      </w:pPr>
      <w:rPr>
        <w:rFonts w:hint="default"/>
        <w:b/>
        <w:bCs/>
        <w:color w:val="000000"/>
      </w:rPr>
    </w:lvl>
  </w:abstractNum>
  <w:abstractNum w:abstractNumId="29">
    <w:nsid w:val="744603BA"/>
    <w:multiLevelType w:val="hybridMultilevel"/>
    <w:tmpl w:val="2D30D0B4"/>
    <w:lvl w:ilvl="0" w:tplc="400A000F">
      <w:start w:val="1"/>
      <w:numFmt w:val="decimal"/>
      <w:lvlText w:val="%1."/>
      <w:lvlJc w:val="left"/>
      <w:pPr>
        <w:ind w:left="1429" w:hanging="360"/>
      </w:pPr>
    </w:lvl>
    <w:lvl w:ilvl="1" w:tplc="400A0019" w:tentative="1">
      <w:start w:val="1"/>
      <w:numFmt w:val="lowerLetter"/>
      <w:lvlText w:val="%2."/>
      <w:lvlJc w:val="left"/>
      <w:pPr>
        <w:ind w:left="2149" w:hanging="360"/>
      </w:pPr>
    </w:lvl>
    <w:lvl w:ilvl="2" w:tplc="400A001B" w:tentative="1">
      <w:start w:val="1"/>
      <w:numFmt w:val="lowerRoman"/>
      <w:lvlText w:val="%3."/>
      <w:lvlJc w:val="right"/>
      <w:pPr>
        <w:ind w:left="2869" w:hanging="180"/>
      </w:pPr>
    </w:lvl>
    <w:lvl w:ilvl="3" w:tplc="400A000F" w:tentative="1">
      <w:start w:val="1"/>
      <w:numFmt w:val="decimal"/>
      <w:lvlText w:val="%4."/>
      <w:lvlJc w:val="left"/>
      <w:pPr>
        <w:ind w:left="3589" w:hanging="360"/>
      </w:pPr>
    </w:lvl>
    <w:lvl w:ilvl="4" w:tplc="400A0019" w:tentative="1">
      <w:start w:val="1"/>
      <w:numFmt w:val="lowerLetter"/>
      <w:lvlText w:val="%5."/>
      <w:lvlJc w:val="left"/>
      <w:pPr>
        <w:ind w:left="4309" w:hanging="360"/>
      </w:pPr>
    </w:lvl>
    <w:lvl w:ilvl="5" w:tplc="400A001B" w:tentative="1">
      <w:start w:val="1"/>
      <w:numFmt w:val="lowerRoman"/>
      <w:lvlText w:val="%6."/>
      <w:lvlJc w:val="right"/>
      <w:pPr>
        <w:ind w:left="5029" w:hanging="180"/>
      </w:pPr>
    </w:lvl>
    <w:lvl w:ilvl="6" w:tplc="400A000F" w:tentative="1">
      <w:start w:val="1"/>
      <w:numFmt w:val="decimal"/>
      <w:lvlText w:val="%7."/>
      <w:lvlJc w:val="left"/>
      <w:pPr>
        <w:ind w:left="5749" w:hanging="360"/>
      </w:pPr>
    </w:lvl>
    <w:lvl w:ilvl="7" w:tplc="400A0019" w:tentative="1">
      <w:start w:val="1"/>
      <w:numFmt w:val="lowerLetter"/>
      <w:lvlText w:val="%8."/>
      <w:lvlJc w:val="left"/>
      <w:pPr>
        <w:ind w:left="6469" w:hanging="360"/>
      </w:pPr>
    </w:lvl>
    <w:lvl w:ilvl="8" w:tplc="400A001B" w:tentative="1">
      <w:start w:val="1"/>
      <w:numFmt w:val="lowerRoman"/>
      <w:lvlText w:val="%9."/>
      <w:lvlJc w:val="right"/>
      <w:pPr>
        <w:ind w:left="7189" w:hanging="180"/>
      </w:pPr>
    </w:lvl>
  </w:abstractNum>
  <w:abstractNum w:abstractNumId="30">
    <w:nsid w:val="759F1F2F"/>
    <w:multiLevelType w:val="multilevel"/>
    <w:tmpl w:val="13A033C4"/>
    <w:lvl w:ilvl="0">
      <w:start w:val="3"/>
      <w:numFmt w:val="decimal"/>
      <w:lvlText w:val="%1"/>
      <w:lvlJc w:val="left"/>
      <w:pPr>
        <w:ind w:left="420" w:hanging="420"/>
      </w:pPr>
      <w:rPr>
        <w:rFonts w:hint="default"/>
      </w:rPr>
    </w:lvl>
    <w:lvl w:ilvl="1">
      <w:start w:val="17"/>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79D659F4"/>
    <w:multiLevelType w:val="hybridMultilevel"/>
    <w:tmpl w:val="CFC67064"/>
    <w:lvl w:ilvl="0" w:tplc="400A0001">
      <w:start w:val="1"/>
      <w:numFmt w:val="bullet"/>
      <w:lvlText w:val=""/>
      <w:lvlJc w:val="left"/>
      <w:pPr>
        <w:ind w:left="1920" w:hanging="360"/>
      </w:pPr>
      <w:rPr>
        <w:rFonts w:ascii="Symbol" w:hAnsi="Symbol" w:hint="default"/>
      </w:rPr>
    </w:lvl>
    <w:lvl w:ilvl="1" w:tplc="400A0003">
      <w:start w:val="1"/>
      <w:numFmt w:val="bullet"/>
      <w:lvlText w:val="o"/>
      <w:lvlJc w:val="left"/>
      <w:pPr>
        <w:ind w:left="2640" w:hanging="360"/>
      </w:pPr>
      <w:rPr>
        <w:rFonts w:ascii="Courier New" w:hAnsi="Courier New" w:cs="Courier New" w:hint="default"/>
      </w:rPr>
    </w:lvl>
    <w:lvl w:ilvl="2" w:tplc="400A0005" w:tentative="1">
      <w:start w:val="1"/>
      <w:numFmt w:val="bullet"/>
      <w:lvlText w:val=""/>
      <w:lvlJc w:val="left"/>
      <w:pPr>
        <w:ind w:left="3360" w:hanging="360"/>
      </w:pPr>
      <w:rPr>
        <w:rFonts w:ascii="Wingdings" w:hAnsi="Wingdings" w:hint="default"/>
      </w:rPr>
    </w:lvl>
    <w:lvl w:ilvl="3" w:tplc="400A0001" w:tentative="1">
      <w:start w:val="1"/>
      <w:numFmt w:val="bullet"/>
      <w:lvlText w:val=""/>
      <w:lvlJc w:val="left"/>
      <w:pPr>
        <w:ind w:left="4080" w:hanging="360"/>
      </w:pPr>
      <w:rPr>
        <w:rFonts w:ascii="Symbol" w:hAnsi="Symbol" w:hint="default"/>
      </w:rPr>
    </w:lvl>
    <w:lvl w:ilvl="4" w:tplc="400A0003" w:tentative="1">
      <w:start w:val="1"/>
      <w:numFmt w:val="bullet"/>
      <w:lvlText w:val="o"/>
      <w:lvlJc w:val="left"/>
      <w:pPr>
        <w:ind w:left="4800" w:hanging="360"/>
      </w:pPr>
      <w:rPr>
        <w:rFonts w:ascii="Courier New" w:hAnsi="Courier New" w:cs="Courier New" w:hint="default"/>
      </w:rPr>
    </w:lvl>
    <w:lvl w:ilvl="5" w:tplc="400A0005" w:tentative="1">
      <w:start w:val="1"/>
      <w:numFmt w:val="bullet"/>
      <w:lvlText w:val=""/>
      <w:lvlJc w:val="left"/>
      <w:pPr>
        <w:ind w:left="5520" w:hanging="360"/>
      </w:pPr>
      <w:rPr>
        <w:rFonts w:ascii="Wingdings" w:hAnsi="Wingdings" w:hint="default"/>
      </w:rPr>
    </w:lvl>
    <w:lvl w:ilvl="6" w:tplc="400A0001" w:tentative="1">
      <w:start w:val="1"/>
      <w:numFmt w:val="bullet"/>
      <w:lvlText w:val=""/>
      <w:lvlJc w:val="left"/>
      <w:pPr>
        <w:ind w:left="6240" w:hanging="360"/>
      </w:pPr>
      <w:rPr>
        <w:rFonts w:ascii="Symbol" w:hAnsi="Symbol" w:hint="default"/>
      </w:rPr>
    </w:lvl>
    <w:lvl w:ilvl="7" w:tplc="400A0003" w:tentative="1">
      <w:start w:val="1"/>
      <w:numFmt w:val="bullet"/>
      <w:lvlText w:val="o"/>
      <w:lvlJc w:val="left"/>
      <w:pPr>
        <w:ind w:left="6960" w:hanging="360"/>
      </w:pPr>
      <w:rPr>
        <w:rFonts w:ascii="Courier New" w:hAnsi="Courier New" w:cs="Courier New" w:hint="default"/>
      </w:rPr>
    </w:lvl>
    <w:lvl w:ilvl="8" w:tplc="400A0005" w:tentative="1">
      <w:start w:val="1"/>
      <w:numFmt w:val="bullet"/>
      <w:lvlText w:val=""/>
      <w:lvlJc w:val="left"/>
      <w:pPr>
        <w:ind w:left="7680" w:hanging="360"/>
      </w:pPr>
      <w:rPr>
        <w:rFonts w:ascii="Wingdings" w:hAnsi="Wingdings" w:hint="default"/>
      </w:rPr>
    </w:lvl>
  </w:abstractNum>
  <w:abstractNum w:abstractNumId="32">
    <w:nsid w:val="7D416ABA"/>
    <w:multiLevelType w:val="multilevel"/>
    <w:tmpl w:val="6B5056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4"/>
  </w:num>
  <w:num w:numId="3">
    <w:abstractNumId w:val="0"/>
  </w:num>
  <w:num w:numId="4">
    <w:abstractNumId w:val="22"/>
  </w:num>
  <w:num w:numId="5">
    <w:abstractNumId w:val="25"/>
  </w:num>
  <w:num w:numId="6">
    <w:abstractNumId w:val="32"/>
  </w:num>
  <w:num w:numId="7">
    <w:abstractNumId w:val="23"/>
  </w:num>
  <w:num w:numId="8">
    <w:abstractNumId w:val="12"/>
  </w:num>
  <w:num w:numId="9">
    <w:abstractNumId w:val="7"/>
  </w:num>
  <w:num w:numId="10">
    <w:abstractNumId w:val="16"/>
  </w:num>
  <w:num w:numId="11">
    <w:abstractNumId w:val="24"/>
  </w:num>
  <w:num w:numId="12">
    <w:abstractNumId w:val="27"/>
  </w:num>
  <w:num w:numId="13">
    <w:abstractNumId w:val="18"/>
  </w:num>
  <w:num w:numId="14">
    <w:abstractNumId w:val="4"/>
  </w:num>
  <w:num w:numId="15">
    <w:abstractNumId w:val="3"/>
    <w:lvlOverride w:ilvl="0">
      <w:startOverride w:val="1"/>
    </w:lvlOverride>
  </w:num>
  <w:num w:numId="16">
    <w:abstractNumId w:val="15"/>
  </w:num>
  <w:num w:numId="17">
    <w:abstractNumId w:val="5"/>
  </w:num>
  <w:num w:numId="18">
    <w:abstractNumId w:val="8"/>
  </w:num>
  <w:num w:numId="19">
    <w:abstractNumId w:val="30"/>
  </w:num>
  <w:num w:numId="20">
    <w:abstractNumId w:val="20"/>
  </w:num>
  <w:num w:numId="21">
    <w:abstractNumId w:val="26"/>
  </w:num>
  <w:num w:numId="22">
    <w:abstractNumId w:val="21"/>
  </w:num>
  <w:num w:numId="23">
    <w:abstractNumId w:val="13"/>
  </w:num>
  <w:num w:numId="24">
    <w:abstractNumId w:val="31"/>
  </w:num>
  <w:num w:numId="25">
    <w:abstractNumId w:val="2"/>
  </w:num>
  <w:num w:numId="26">
    <w:abstractNumId w:val="9"/>
  </w:num>
  <w:num w:numId="27">
    <w:abstractNumId w:val="6"/>
  </w:num>
  <w:num w:numId="28">
    <w:abstractNumId w:val="19"/>
  </w:num>
  <w:num w:numId="29">
    <w:abstractNumId w:val="11"/>
  </w:num>
  <w:num w:numId="30">
    <w:abstractNumId w:val="28"/>
  </w:num>
  <w:num w:numId="31">
    <w:abstractNumId w:val="17"/>
  </w:num>
  <w:num w:numId="32">
    <w:abstractNumId w:val="29"/>
  </w:num>
  <w:num w:numId="3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drawingGridHorizontalSpacing w:val="120"/>
  <w:displayHorizontalDrawingGridEvery w:val="2"/>
  <w:characterSpacingControl w:val="doNotCompress"/>
  <w:hdrShapeDefaults>
    <o:shapedefaults v:ext="edit" spidmax="43010"/>
    <o:shapelayout v:ext="edit">
      <o:idmap v:ext="edit" data="15"/>
    </o:shapelayout>
  </w:hdrShapeDefaults>
  <w:footnotePr>
    <w:footnote w:id="0"/>
    <w:footnote w:id="1"/>
  </w:footnotePr>
  <w:endnotePr>
    <w:endnote w:id="0"/>
    <w:endnote w:id="1"/>
  </w:endnotePr>
  <w:compat/>
  <w:rsids>
    <w:rsidRoot w:val="007921A7"/>
    <w:rsid w:val="000245EA"/>
    <w:rsid w:val="00057124"/>
    <w:rsid w:val="00087F01"/>
    <w:rsid w:val="000A64DD"/>
    <w:rsid w:val="000B0361"/>
    <w:rsid w:val="000C515A"/>
    <w:rsid w:val="000D01D6"/>
    <w:rsid w:val="000D1684"/>
    <w:rsid w:val="0014487D"/>
    <w:rsid w:val="00173425"/>
    <w:rsid w:val="00177BE4"/>
    <w:rsid w:val="001A4429"/>
    <w:rsid w:val="001B78D6"/>
    <w:rsid w:val="001C1F52"/>
    <w:rsid w:val="001D1748"/>
    <w:rsid w:val="001F177E"/>
    <w:rsid w:val="001F1F66"/>
    <w:rsid w:val="0020060E"/>
    <w:rsid w:val="002026FE"/>
    <w:rsid w:val="002112F3"/>
    <w:rsid w:val="002201D6"/>
    <w:rsid w:val="002220CA"/>
    <w:rsid w:val="00233EC4"/>
    <w:rsid w:val="002364F3"/>
    <w:rsid w:val="0023689E"/>
    <w:rsid w:val="002427AC"/>
    <w:rsid w:val="0025785D"/>
    <w:rsid w:val="00270776"/>
    <w:rsid w:val="00271A41"/>
    <w:rsid w:val="00273BC6"/>
    <w:rsid w:val="00274353"/>
    <w:rsid w:val="002907CF"/>
    <w:rsid w:val="00297191"/>
    <w:rsid w:val="002A335D"/>
    <w:rsid w:val="002C1A63"/>
    <w:rsid w:val="002D7161"/>
    <w:rsid w:val="002F0A00"/>
    <w:rsid w:val="002F3811"/>
    <w:rsid w:val="0030413B"/>
    <w:rsid w:val="003372B2"/>
    <w:rsid w:val="00351827"/>
    <w:rsid w:val="00351EBB"/>
    <w:rsid w:val="0035609C"/>
    <w:rsid w:val="00356DE5"/>
    <w:rsid w:val="003646FB"/>
    <w:rsid w:val="00367658"/>
    <w:rsid w:val="003705A7"/>
    <w:rsid w:val="003847AC"/>
    <w:rsid w:val="00392A5B"/>
    <w:rsid w:val="00397870"/>
    <w:rsid w:val="003C3886"/>
    <w:rsid w:val="003D6822"/>
    <w:rsid w:val="003E1284"/>
    <w:rsid w:val="003E1304"/>
    <w:rsid w:val="004331CC"/>
    <w:rsid w:val="00455229"/>
    <w:rsid w:val="00460F8A"/>
    <w:rsid w:val="00461F8B"/>
    <w:rsid w:val="004625ED"/>
    <w:rsid w:val="00472781"/>
    <w:rsid w:val="00474CB0"/>
    <w:rsid w:val="00495464"/>
    <w:rsid w:val="004C032E"/>
    <w:rsid w:val="004C32E6"/>
    <w:rsid w:val="004C3F5D"/>
    <w:rsid w:val="004F4786"/>
    <w:rsid w:val="0050267B"/>
    <w:rsid w:val="00512FF8"/>
    <w:rsid w:val="005143CB"/>
    <w:rsid w:val="00521354"/>
    <w:rsid w:val="00532404"/>
    <w:rsid w:val="00554AA6"/>
    <w:rsid w:val="005602FF"/>
    <w:rsid w:val="0058021F"/>
    <w:rsid w:val="0058346C"/>
    <w:rsid w:val="0058717A"/>
    <w:rsid w:val="00593475"/>
    <w:rsid w:val="00596CE8"/>
    <w:rsid w:val="005A6719"/>
    <w:rsid w:val="005E1E3E"/>
    <w:rsid w:val="005E6360"/>
    <w:rsid w:val="005F5C41"/>
    <w:rsid w:val="006168B6"/>
    <w:rsid w:val="006357FA"/>
    <w:rsid w:val="006726F4"/>
    <w:rsid w:val="006B1728"/>
    <w:rsid w:val="006B241B"/>
    <w:rsid w:val="006B4B4F"/>
    <w:rsid w:val="006B5B1E"/>
    <w:rsid w:val="006C0A56"/>
    <w:rsid w:val="006E0F0E"/>
    <w:rsid w:val="006F2D0C"/>
    <w:rsid w:val="006F2E16"/>
    <w:rsid w:val="00710FF0"/>
    <w:rsid w:val="007426A2"/>
    <w:rsid w:val="00745A12"/>
    <w:rsid w:val="007615CA"/>
    <w:rsid w:val="00762235"/>
    <w:rsid w:val="007637EF"/>
    <w:rsid w:val="00770BB8"/>
    <w:rsid w:val="00772DDB"/>
    <w:rsid w:val="00777B4C"/>
    <w:rsid w:val="007921A7"/>
    <w:rsid w:val="008018A6"/>
    <w:rsid w:val="00831BEE"/>
    <w:rsid w:val="0084045F"/>
    <w:rsid w:val="00846722"/>
    <w:rsid w:val="00856942"/>
    <w:rsid w:val="008672F1"/>
    <w:rsid w:val="00871021"/>
    <w:rsid w:val="008C1B90"/>
    <w:rsid w:val="008E5006"/>
    <w:rsid w:val="008F252B"/>
    <w:rsid w:val="008F3247"/>
    <w:rsid w:val="00901EDB"/>
    <w:rsid w:val="00904277"/>
    <w:rsid w:val="00917828"/>
    <w:rsid w:val="0092616C"/>
    <w:rsid w:val="0093421E"/>
    <w:rsid w:val="009479D1"/>
    <w:rsid w:val="009536A3"/>
    <w:rsid w:val="00961A0E"/>
    <w:rsid w:val="00971EC1"/>
    <w:rsid w:val="009B2BF0"/>
    <w:rsid w:val="009C7478"/>
    <w:rsid w:val="009F7CBF"/>
    <w:rsid w:val="00A04BA1"/>
    <w:rsid w:val="00A0604A"/>
    <w:rsid w:val="00A11368"/>
    <w:rsid w:val="00A2259C"/>
    <w:rsid w:val="00A34FEC"/>
    <w:rsid w:val="00A6268F"/>
    <w:rsid w:val="00A63B27"/>
    <w:rsid w:val="00A64362"/>
    <w:rsid w:val="00A72431"/>
    <w:rsid w:val="00A770B5"/>
    <w:rsid w:val="00A84B96"/>
    <w:rsid w:val="00A86647"/>
    <w:rsid w:val="00A937C0"/>
    <w:rsid w:val="00AB2FA8"/>
    <w:rsid w:val="00AC5725"/>
    <w:rsid w:val="00AC6F48"/>
    <w:rsid w:val="00AD1337"/>
    <w:rsid w:val="00AD19CA"/>
    <w:rsid w:val="00AF2299"/>
    <w:rsid w:val="00B002E8"/>
    <w:rsid w:val="00B1145A"/>
    <w:rsid w:val="00B56F36"/>
    <w:rsid w:val="00B610AA"/>
    <w:rsid w:val="00BA73A0"/>
    <w:rsid w:val="00BB1F2B"/>
    <w:rsid w:val="00BE76A8"/>
    <w:rsid w:val="00C00D44"/>
    <w:rsid w:val="00C0316A"/>
    <w:rsid w:val="00C07BBF"/>
    <w:rsid w:val="00C17BC4"/>
    <w:rsid w:val="00C349C4"/>
    <w:rsid w:val="00C436A2"/>
    <w:rsid w:val="00C57829"/>
    <w:rsid w:val="00C57F35"/>
    <w:rsid w:val="00C7577A"/>
    <w:rsid w:val="00C773BB"/>
    <w:rsid w:val="00C81126"/>
    <w:rsid w:val="00C86F10"/>
    <w:rsid w:val="00CA4915"/>
    <w:rsid w:val="00CC1517"/>
    <w:rsid w:val="00CC406B"/>
    <w:rsid w:val="00D306E2"/>
    <w:rsid w:val="00D37C78"/>
    <w:rsid w:val="00D5732D"/>
    <w:rsid w:val="00D72146"/>
    <w:rsid w:val="00D91ECF"/>
    <w:rsid w:val="00DB2DEF"/>
    <w:rsid w:val="00DD344F"/>
    <w:rsid w:val="00DD4048"/>
    <w:rsid w:val="00DE5EA9"/>
    <w:rsid w:val="00DE6B3E"/>
    <w:rsid w:val="00DF0D5D"/>
    <w:rsid w:val="00DF6CB9"/>
    <w:rsid w:val="00E02655"/>
    <w:rsid w:val="00E21E85"/>
    <w:rsid w:val="00E2336B"/>
    <w:rsid w:val="00E37EE2"/>
    <w:rsid w:val="00E44F37"/>
    <w:rsid w:val="00E55163"/>
    <w:rsid w:val="00E866BA"/>
    <w:rsid w:val="00E9434E"/>
    <w:rsid w:val="00EA285D"/>
    <w:rsid w:val="00EB1B62"/>
    <w:rsid w:val="00F028B0"/>
    <w:rsid w:val="00F05C27"/>
    <w:rsid w:val="00F15605"/>
    <w:rsid w:val="00F36546"/>
    <w:rsid w:val="00F81074"/>
    <w:rsid w:val="00F8457C"/>
    <w:rsid w:val="00F96549"/>
    <w:rsid w:val="00F96D1F"/>
    <w:rsid w:val="00FA6776"/>
    <w:rsid w:val="00FC72F1"/>
    <w:rsid w:val="00FF3964"/>
  </w:rsids>
  <m:mathPr>
    <m:mathFont m:val="Cambria Math"/>
    <m:brkBin m:val="before"/>
    <m:brkBinSub m:val="--"/>
    <m:smallFrac m:val="off"/>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430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21A7"/>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4F478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474CB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297191"/>
    <w:pPr>
      <w:spacing w:before="100" w:beforeAutospacing="1" w:after="100" w:afterAutospacing="1"/>
      <w:outlineLvl w:val="2"/>
    </w:pPr>
    <w:rPr>
      <w:b/>
      <w:bCs/>
      <w:sz w:val="27"/>
      <w:szCs w:val="27"/>
      <w:lang w:val="es-BO" w:eastAsia="es-B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interior">
    <w:name w:val="titulointerior"/>
    <w:basedOn w:val="Normal"/>
    <w:rsid w:val="008C1B90"/>
    <w:pPr>
      <w:spacing w:before="100" w:beforeAutospacing="1" w:after="100" w:afterAutospacing="1"/>
    </w:pPr>
    <w:rPr>
      <w:rFonts w:ascii="Arial" w:hAnsi="Arial" w:cs="Arial"/>
      <w:b/>
      <w:bCs/>
      <w:color w:val="297B63"/>
      <w:sz w:val="20"/>
      <w:szCs w:val="20"/>
      <w:lang w:val="es-BO" w:eastAsia="es-BO"/>
    </w:rPr>
  </w:style>
  <w:style w:type="paragraph" w:customStyle="1" w:styleId="normal0">
    <w:name w:val="normal"/>
    <w:basedOn w:val="Normal"/>
    <w:rsid w:val="008C1B90"/>
    <w:pPr>
      <w:spacing w:before="100" w:beforeAutospacing="1" w:after="100" w:afterAutospacing="1"/>
    </w:pPr>
    <w:rPr>
      <w:rFonts w:ascii="Arial" w:hAnsi="Arial" w:cs="Arial"/>
      <w:color w:val="000000"/>
      <w:sz w:val="18"/>
      <w:szCs w:val="18"/>
      <w:lang w:val="es-BO" w:eastAsia="es-BO"/>
    </w:rPr>
  </w:style>
  <w:style w:type="character" w:styleId="Hipervnculo">
    <w:name w:val="Hyperlink"/>
    <w:basedOn w:val="Fuentedeprrafopredeter"/>
    <w:uiPriority w:val="99"/>
    <w:semiHidden/>
    <w:unhideWhenUsed/>
    <w:rsid w:val="008C1B90"/>
    <w:rPr>
      <w:strike w:val="0"/>
      <w:dstrike w:val="0"/>
      <w:color w:val="0000FF"/>
      <w:u w:val="none"/>
      <w:effect w:val="none"/>
    </w:rPr>
  </w:style>
  <w:style w:type="paragraph" w:styleId="NormalWeb">
    <w:name w:val="Normal (Web)"/>
    <w:basedOn w:val="Normal"/>
    <w:uiPriority w:val="99"/>
    <w:unhideWhenUsed/>
    <w:rsid w:val="008C1B90"/>
    <w:pPr>
      <w:spacing w:before="100" w:beforeAutospacing="1" w:after="100" w:afterAutospacing="1"/>
    </w:pPr>
    <w:rPr>
      <w:lang w:val="es-BO" w:eastAsia="es-BO"/>
    </w:rPr>
  </w:style>
  <w:style w:type="paragraph" w:styleId="Textodeglobo">
    <w:name w:val="Balloon Text"/>
    <w:basedOn w:val="Normal"/>
    <w:link w:val="TextodegloboCar"/>
    <w:uiPriority w:val="99"/>
    <w:semiHidden/>
    <w:unhideWhenUsed/>
    <w:rsid w:val="008C1B90"/>
    <w:rPr>
      <w:rFonts w:ascii="Tahoma" w:hAnsi="Tahoma" w:cs="Tahoma"/>
      <w:sz w:val="16"/>
      <w:szCs w:val="16"/>
    </w:rPr>
  </w:style>
  <w:style w:type="character" w:customStyle="1" w:styleId="TextodegloboCar">
    <w:name w:val="Texto de globo Car"/>
    <w:basedOn w:val="Fuentedeprrafopredeter"/>
    <w:link w:val="Textodeglobo"/>
    <w:uiPriority w:val="99"/>
    <w:semiHidden/>
    <w:rsid w:val="008C1B90"/>
    <w:rPr>
      <w:rFonts w:ascii="Tahoma" w:eastAsia="Times New Roman" w:hAnsi="Tahoma" w:cs="Tahoma"/>
      <w:sz w:val="16"/>
      <w:szCs w:val="16"/>
      <w:lang w:val="es-ES" w:eastAsia="es-ES"/>
    </w:rPr>
  </w:style>
  <w:style w:type="character" w:customStyle="1" w:styleId="Ttulo3Car">
    <w:name w:val="Título 3 Car"/>
    <w:basedOn w:val="Fuentedeprrafopredeter"/>
    <w:link w:val="Ttulo3"/>
    <w:uiPriority w:val="9"/>
    <w:rsid w:val="00297191"/>
    <w:rPr>
      <w:rFonts w:ascii="Times New Roman" w:eastAsia="Times New Roman" w:hAnsi="Times New Roman" w:cs="Times New Roman"/>
      <w:b/>
      <w:bCs/>
      <w:sz w:val="27"/>
      <w:szCs w:val="27"/>
      <w:lang w:eastAsia="es-BO"/>
    </w:rPr>
  </w:style>
  <w:style w:type="character" w:customStyle="1" w:styleId="mw-headline">
    <w:name w:val="mw-headline"/>
    <w:basedOn w:val="Fuentedeprrafopredeter"/>
    <w:rsid w:val="00297191"/>
  </w:style>
  <w:style w:type="character" w:customStyle="1" w:styleId="editsection">
    <w:name w:val="editsection"/>
    <w:basedOn w:val="Fuentedeprrafopredeter"/>
    <w:rsid w:val="00297191"/>
  </w:style>
  <w:style w:type="character" w:styleId="Textoennegrita">
    <w:name w:val="Strong"/>
    <w:basedOn w:val="Fuentedeprrafopredeter"/>
    <w:uiPriority w:val="22"/>
    <w:qFormat/>
    <w:rsid w:val="00297191"/>
    <w:rPr>
      <w:b/>
      <w:bCs/>
    </w:rPr>
  </w:style>
  <w:style w:type="character" w:customStyle="1" w:styleId="Ttulo1Car">
    <w:name w:val="Título 1 Car"/>
    <w:basedOn w:val="Fuentedeprrafopredeter"/>
    <w:link w:val="Ttulo1"/>
    <w:uiPriority w:val="9"/>
    <w:rsid w:val="004F4786"/>
    <w:rPr>
      <w:rFonts w:asciiTheme="majorHAnsi" w:eastAsiaTheme="majorEastAsia" w:hAnsiTheme="majorHAnsi" w:cstheme="majorBidi"/>
      <w:b/>
      <w:bCs/>
      <w:color w:val="365F91" w:themeColor="accent1" w:themeShade="BF"/>
      <w:sz w:val="28"/>
      <w:szCs w:val="28"/>
      <w:lang w:val="es-ES" w:eastAsia="es-ES"/>
    </w:rPr>
  </w:style>
  <w:style w:type="paragraph" w:styleId="Textoindependiente2">
    <w:name w:val="Body Text 2"/>
    <w:basedOn w:val="Normal"/>
    <w:link w:val="Textoindependiente2Car"/>
    <w:semiHidden/>
    <w:rsid w:val="004F4786"/>
    <w:pPr>
      <w:jc w:val="both"/>
    </w:pPr>
    <w:rPr>
      <w:rFonts w:ascii="Arial" w:hAnsi="Arial"/>
      <w:color w:val="008000"/>
      <w:sz w:val="32"/>
      <w:szCs w:val="20"/>
      <w:lang w:eastAsia="es-BO"/>
    </w:rPr>
  </w:style>
  <w:style w:type="character" w:customStyle="1" w:styleId="Textoindependiente2Car">
    <w:name w:val="Texto independiente 2 Car"/>
    <w:basedOn w:val="Fuentedeprrafopredeter"/>
    <w:link w:val="Textoindependiente2"/>
    <w:semiHidden/>
    <w:rsid w:val="004F4786"/>
    <w:rPr>
      <w:rFonts w:ascii="Arial" w:eastAsia="Times New Roman" w:hAnsi="Arial" w:cs="Times New Roman"/>
      <w:color w:val="008000"/>
      <w:sz w:val="32"/>
      <w:szCs w:val="20"/>
      <w:lang w:val="es-ES" w:eastAsia="es-BO"/>
    </w:rPr>
  </w:style>
  <w:style w:type="paragraph" w:styleId="Textoindependiente">
    <w:name w:val="Body Text"/>
    <w:basedOn w:val="Normal"/>
    <w:link w:val="TextoindependienteCar"/>
    <w:uiPriority w:val="99"/>
    <w:semiHidden/>
    <w:unhideWhenUsed/>
    <w:rsid w:val="009B2BF0"/>
    <w:pPr>
      <w:spacing w:after="120"/>
    </w:pPr>
  </w:style>
  <w:style w:type="character" w:customStyle="1" w:styleId="TextoindependienteCar">
    <w:name w:val="Texto independiente Car"/>
    <w:basedOn w:val="Fuentedeprrafopredeter"/>
    <w:link w:val="Textoindependiente"/>
    <w:uiPriority w:val="99"/>
    <w:semiHidden/>
    <w:rsid w:val="009B2BF0"/>
    <w:rPr>
      <w:rFonts w:ascii="Times New Roman" w:eastAsia="Times New Roman" w:hAnsi="Times New Roman" w:cs="Times New Roman"/>
      <w:sz w:val="24"/>
      <w:szCs w:val="24"/>
      <w:lang w:val="es-ES" w:eastAsia="es-ES"/>
    </w:rPr>
  </w:style>
  <w:style w:type="paragraph" w:styleId="Prrafodelista">
    <w:name w:val="List Paragraph"/>
    <w:basedOn w:val="Normal"/>
    <w:uiPriority w:val="34"/>
    <w:qFormat/>
    <w:rsid w:val="00F81074"/>
    <w:pPr>
      <w:widowControl w:val="0"/>
      <w:autoSpaceDE w:val="0"/>
      <w:autoSpaceDN w:val="0"/>
      <w:ind w:left="720"/>
      <w:contextualSpacing/>
    </w:pPr>
    <w:rPr>
      <w:lang w:val="en-US" w:eastAsia="es-BO"/>
    </w:rPr>
  </w:style>
  <w:style w:type="paragraph" w:styleId="Encabezado">
    <w:name w:val="header"/>
    <w:basedOn w:val="Normal"/>
    <w:link w:val="EncabezadoCar"/>
    <w:uiPriority w:val="99"/>
    <w:unhideWhenUsed/>
    <w:rsid w:val="00F81074"/>
    <w:pPr>
      <w:tabs>
        <w:tab w:val="center" w:pos="4419"/>
        <w:tab w:val="right" w:pos="8838"/>
      </w:tabs>
    </w:pPr>
  </w:style>
  <w:style w:type="character" w:customStyle="1" w:styleId="EncabezadoCar">
    <w:name w:val="Encabezado Car"/>
    <w:basedOn w:val="Fuentedeprrafopredeter"/>
    <w:link w:val="Encabezado"/>
    <w:uiPriority w:val="99"/>
    <w:rsid w:val="00F81074"/>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F81074"/>
    <w:pPr>
      <w:tabs>
        <w:tab w:val="center" w:pos="4419"/>
        <w:tab w:val="right" w:pos="8838"/>
      </w:tabs>
    </w:pPr>
  </w:style>
  <w:style w:type="character" w:customStyle="1" w:styleId="PiedepginaCar">
    <w:name w:val="Pie de página Car"/>
    <w:basedOn w:val="Fuentedeprrafopredeter"/>
    <w:link w:val="Piedepgina"/>
    <w:uiPriority w:val="99"/>
    <w:rsid w:val="00F81074"/>
    <w:rPr>
      <w:rFonts w:ascii="Times New Roman" w:eastAsia="Times New Roman" w:hAnsi="Times New Roman" w:cs="Times New Roman"/>
      <w:sz w:val="24"/>
      <w:szCs w:val="24"/>
      <w:lang w:val="es-ES" w:eastAsia="es-ES"/>
    </w:rPr>
  </w:style>
  <w:style w:type="character" w:customStyle="1" w:styleId="Ttulo2Car">
    <w:name w:val="Título 2 Car"/>
    <w:basedOn w:val="Fuentedeprrafopredeter"/>
    <w:link w:val="Ttulo2"/>
    <w:uiPriority w:val="9"/>
    <w:semiHidden/>
    <w:rsid w:val="00474CB0"/>
    <w:rPr>
      <w:rFonts w:asciiTheme="majorHAnsi" w:eastAsiaTheme="majorEastAsia" w:hAnsiTheme="majorHAnsi" w:cstheme="majorBidi"/>
      <w:b/>
      <w:bCs/>
      <w:color w:val="4F81BD" w:themeColor="accent1"/>
      <w:sz w:val="26"/>
      <w:szCs w:val="26"/>
      <w:lang w:val="es-ES" w:eastAsia="es-ES"/>
    </w:rPr>
  </w:style>
  <w:style w:type="table" w:styleId="Tablaconcuadrcula">
    <w:name w:val="Table Grid"/>
    <w:basedOn w:val="Tablanormal"/>
    <w:rsid w:val="00474CB0"/>
    <w:pPr>
      <w:spacing w:after="0" w:line="240" w:lineRule="auto"/>
    </w:pPr>
    <w:rPr>
      <w:rFonts w:ascii="Times New Roman" w:eastAsia="Times New Roman" w:hAnsi="Times New Roman" w:cs="Times New Roman"/>
      <w:sz w:val="20"/>
      <w:szCs w:val="20"/>
      <w:lang w:eastAsia="es-B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notapie">
    <w:name w:val="footnote text"/>
    <w:basedOn w:val="Normal"/>
    <w:link w:val="TextonotapieCar"/>
    <w:semiHidden/>
    <w:rsid w:val="00474CB0"/>
    <w:rPr>
      <w:sz w:val="20"/>
      <w:szCs w:val="20"/>
      <w:lang w:val="es-BO"/>
    </w:rPr>
  </w:style>
  <w:style w:type="character" w:customStyle="1" w:styleId="TextonotapieCar">
    <w:name w:val="Texto nota pie Car"/>
    <w:basedOn w:val="Fuentedeprrafopredeter"/>
    <w:link w:val="Textonotapie"/>
    <w:semiHidden/>
    <w:rsid w:val="00474CB0"/>
    <w:rPr>
      <w:rFonts w:ascii="Times New Roman" w:eastAsia="Times New Roman" w:hAnsi="Times New Roman" w:cs="Times New Roman"/>
      <w:sz w:val="20"/>
      <w:szCs w:val="20"/>
      <w:lang w:eastAsia="es-ES"/>
    </w:rPr>
  </w:style>
  <w:style w:type="character" w:styleId="Refdenotaalpie">
    <w:name w:val="footnote reference"/>
    <w:basedOn w:val="Fuentedeprrafopredeter"/>
    <w:semiHidden/>
    <w:rsid w:val="00474CB0"/>
    <w:rPr>
      <w:vertAlign w:val="superscript"/>
    </w:rPr>
  </w:style>
  <w:style w:type="character" w:styleId="Textodelmarcadordeposicin">
    <w:name w:val="Placeholder Text"/>
    <w:basedOn w:val="Fuentedeprrafopredeter"/>
    <w:uiPriority w:val="99"/>
    <w:semiHidden/>
    <w:rsid w:val="00B1145A"/>
    <w:rPr>
      <w:color w:val="808080"/>
    </w:rPr>
  </w:style>
</w:styles>
</file>

<file path=word/webSettings.xml><?xml version="1.0" encoding="utf-8"?>
<w:webSettings xmlns:r="http://schemas.openxmlformats.org/officeDocument/2006/relationships" xmlns:w="http://schemas.openxmlformats.org/wordprocessingml/2006/main">
  <w:divs>
    <w:div w:id="118036016">
      <w:bodyDiv w:val="1"/>
      <w:marLeft w:val="0"/>
      <w:marRight w:val="0"/>
      <w:marTop w:val="0"/>
      <w:marBottom w:val="0"/>
      <w:divBdr>
        <w:top w:val="none" w:sz="0" w:space="0" w:color="auto"/>
        <w:left w:val="none" w:sz="0" w:space="0" w:color="auto"/>
        <w:bottom w:val="none" w:sz="0" w:space="0" w:color="auto"/>
        <w:right w:val="none" w:sz="0" w:space="0" w:color="auto"/>
      </w:divBdr>
    </w:div>
    <w:div w:id="208226571">
      <w:bodyDiv w:val="1"/>
      <w:marLeft w:val="0"/>
      <w:marRight w:val="0"/>
      <w:marTop w:val="0"/>
      <w:marBottom w:val="0"/>
      <w:divBdr>
        <w:top w:val="none" w:sz="0" w:space="0" w:color="auto"/>
        <w:left w:val="none" w:sz="0" w:space="0" w:color="auto"/>
        <w:bottom w:val="none" w:sz="0" w:space="0" w:color="auto"/>
        <w:right w:val="none" w:sz="0" w:space="0" w:color="auto"/>
      </w:divBdr>
      <w:divsChild>
        <w:div w:id="562066427">
          <w:blockQuote w:val="1"/>
          <w:marLeft w:val="720"/>
          <w:marRight w:val="720"/>
          <w:marTop w:val="100"/>
          <w:marBottom w:val="100"/>
          <w:divBdr>
            <w:top w:val="none" w:sz="0" w:space="0" w:color="auto"/>
            <w:left w:val="none" w:sz="0" w:space="0" w:color="auto"/>
            <w:bottom w:val="none" w:sz="0" w:space="0" w:color="auto"/>
            <w:right w:val="none" w:sz="0" w:space="0" w:color="auto"/>
          </w:divBdr>
        </w:div>
        <w:div w:id="573007041">
          <w:blockQuote w:val="1"/>
          <w:marLeft w:val="720"/>
          <w:marRight w:val="720"/>
          <w:marTop w:val="100"/>
          <w:marBottom w:val="100"/>
          <w:divBdr>
            <w:top w:val="none" w:sz="0" w:space="0" w:color="auto"/>
            <w:left w:val="none" w:sz="0" w:space="0" w:color="auto"/>
            <w:bottom w:val="none" w:sz="0" w:space="0" w:color="auto"/>
            <w:right w:val="none" w:sz="0" w:space="0" w:color="auto"/>
          </w:divBdr>
        </w:div>
        <w:div w:id="604075954">
          <w:blockQuote w:val="1"/>
          <w:marLeft w:val="720"/>
          <w:marRight w:val="720"/>
          <w:marTop w:val="100"/>
          <w:marBottom w:val="100"/>
          <w:divBdr>
            <w:top w:val="none" w:sz="0" w:space="0" w:color="auto"/>
            <w:left w:val="none" w:sz="0" w:space="0" w:color="auto"/>
            <w:bottom w:val="none" w:sz="0" w:space="0" w:color="auto"/>
            <w:right w:val="none" w:sz="0" w:space="0" w:color="auto"/>
          </w:divBdr>
        </w:div>
        <w:div w:id="682898584">
          <w:blockQuote w:val="1"/>
          <w:marLeft w:val="720"/>
          <w:marRight w:val="720"/>
          <w:marTop w:val="100"/>
          <w:marBottom w:val="100"/>
          <w:divBdr>
            <w:top w:val="none" w:sz="0" w:space="0" w:color="auto"/>
            <w:left w:val="none" w:sz="0" w:space="0" w:color="auto"/>
            <w:bottom w:val="none" w:sz="0" w:space="0" w:color="auto"/>
            <w:right w:val="none" w:sz="0" w:space="0" w:color="auto"/>
          </w:divBdr>
        </w:div>
        <w:div w:id="75952011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126754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1127079">
          <w:blockQuote w:val="1"/>
          <w:marLeft w:val="720"/>
          <w:marRight w:val="720"/>
          <w:marTop w:val="100"/>
          <w:marBottom w:val="100"/>
          <w:divBdr>
            <w:top w:val="none" w:sz="0" w:space="0" w:color="auto"/>
            <w:left w:val="none" w:sz="0" w:space="0" w:color="auto"/>
            <w:bottom w:val="none" w:sz="0" w:space="0" w:color="auto"/>
            <w:right w:val="none" w:sz="0" w:space="0" w:color="auto"/>
          </w:divBdr>
        </w:div>
        <w:div w:id="795218372">
          <w:blockQuote w:val="1"/>
          <w:marLeft w:val="720"/>
          <w:marRight w:val="720"/>
          <w:marTop w:val="100"/>
          <w:marBottom w:val="100"/>
          <w:divBdr>
            <w:top w:val="none" w:sz="0" w:space="0" w:color="auto"/>
            <w:left w:val="none" w:sz="0" w:space="0" w:color="auto"/>
            <w:bottom w:val="none" w:sz="0" w:space="0" w:color="auto"/>
            <w:right w:val="none" w:sz="0" w:space="0" w:color="auto"/>
          </w:divBdr>
        </w:div>
        <w:div w:id="1054695576">
          <w:blockQuote w:val="1"/>
          <w:marLeft w:val="720"/>
          <w:marRight w:val="720"/>
          <w:marTop w:val="100"/>
          <w:marBottom w:val="100"/>
          <w:divBdr>
            <w:top w:val="none" w:sz="0" w:space="0" w:color="auto"/>
            <w:left w:val="none" w:sz="0" w:space="0" w:color="auto"/>
            <w:bottom w:val="none" w:sz="0" w:space="0" w:color="auto"/>
            <w:right w:val="none" w:sz="0" w:space="0" w:color="auto"/>
          </w:divBdr>
        </w:div>
        <w:div w:id="1098062636">
          <w:blockQuote w:val="1"/>
          <w:marLeft w:val="720"/>
          <w:marRight w:val="720"/>
          <w:marTop w:val="100"/>
          <w:marBottom w:val="100"/>
          <w:divBdr>
            <w:top w:val="none" w:sz="0" w:space="0" w:color="auto"/>
            <w:left w:val="none" w:sz="0" w:space="0" w:color="auto"/>
            <w:bottom w:val="none" w:sz="0" w:space="0" w:color="auto"/>
            <w:right w:val="none" w:sz="0" w:space="0" w:color="auto"/>
          </w:divBdr>
        </w:div>
        <w:div w:id="1557935815">
          <w:blockQuote w:val="1"/>
          <w:marLeft w:val="720"/>
          <w:marRight w:val="720"/>
          <w:marTop w:val="100"/>
          <w:marBottom w:val="100"/>
          <w:divBdr>
            <w:top w:val="none" w:sz="0" w:space="0" w:color="auto"/>
            <w:left w:val="none" w:sz="0" w:space="0" w:color="auto"/>
            <w:bottom w:val="none" w:sz="0" w:space="0" w:color="auto"/>
            <w:right w:val="none" w:sz="0" w:space="0" w:color="auto"/>
          </w:divBdr>
        </w:div>
        <w:div w:id="16095809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314270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590799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48185546">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3843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92950665">
      <w:bodyDiv w:val="1"/>
      <w:marLeft w:val="0"/>
      <w:marRight w:val="0"/>
      <w:marTop w:val="0"/>
      <w:marBottom w:val="0"/>
      <w:divBdr>
        <w:top w:val="none" w:sz="0" w:space="0" w:color="auto"/>
        <w:left w:val="none" w:sz="0" w:space="0" w:color="auto"/>
        <w:bottom w:val="none" w:sz="0" w:space="0" w:color="auto"/>
        <w:right w:val="none" w:sz="0" w:space="0" w:color="auto"/>
      </w:divBdr>
    </w:div>
    <w:div w:id="310252523">
      <w:bodyDiv w:val="1"/>
      <w:marLeft w:val="0"/>
      <w:marRight w:val="0"/>
      <w:marTop w:val="0"/>
      <w:marBottom w:val="0"/>
      <w:divBdr>
        <w:top w:val="none" w:sz="0" w:space="0" w:color="auto"/>
        <w:left w:val="none" w:sz="0" w:space="0" w:color="auto"/>
        <w:bottom w:val="none" w:sz="0" w:space="0" w:color="auto"/>
        <w:right w:val="none" w:sz="0" w:space="0" w:color="auto"/>
      </w:divBdr>
    </w:div>
    <w:div w:id="379978593">
      <w:bodyDiv w:val="1"/>
      <w:marLeft w:val="0"/>
      <w:marRight w:val="0"/>
      <w:marTop w:val="0"/>
      <w:marBottom w:val="0"/>
      <w:divBdr>
        <w:top w:val="none" w:sz="0" w:space="0" w:color="auto"/>
        <w:left w:val="none" w:sz="0" w:space="0" w:color="auto"/>
        <w:bottom w:val="none" w:sz="0" w:space="0" w:color="auto"/>
        <w:right w:val="none" w:sz="0" w:space="0" w:color="auto"/>
      </w:divBdr>
      <w:divsChild>
        <w:div w:id="1975714316">
          <w:marLeft w:val="0"/>
          <w:marRight w:val="0"/>
          <w:marTop w:val="0"/>
          <w:marBottom w:val="0"/>
          <w:divBdr>
            <w:top w:val="none" w:sz="0" w:space="0" w:color="auto"/>
            <w:left w:val="none" w:sz="0" w:space="0" w:color="auto"/>
            <w:bottom w:val="none" w:sz="0" w:space="0" w:color="auto"/>
            <w:right w:val="none" w:sz="0" w:space="0" w:color="auto"/>
          </w:divBdr>
          <w:divsChild>
            <w:div w:id="1798176954">
              <w:marLeft w:val="0"/>
              <w:marRight w:val="0"/>
              <w:marTop w:val="0"/>
              <w:marBottom w:val="0"/>
              <w:divBdr>
                <w:top w:val="none" w:sz="0" w:space="0" w:color="auto"/>
                <w:left w:val="none" w:sz="0" w:space="0" w:color="auto"/>
                <w:bottom w:val="none" w:sz="0" w:space="0" w:color="auto"/>
                <w:right w:val="none" w:sz="0" w:space="0" w:color="auto"/>
              </w:divBdr>
              <w:divsChild>
                <w:div w:id="1453746696">
                  <w:marLeft w:val="0"/>
                  <w:marRight w:val="0"/>
                  <w:marTop w:val="0"/>
                  <w:marBottom w:val="0"/>
                  <w:divBdr>
                    <w:top w:val="none" w:sz="0" w:space="0" w:color="auto"/>
                    <w:left w:val="none" w:sz="0" w:space="0" w:color="auto"/>
                    <w:bottom w:val="none" w:sz="0" w:space="0" w:color="auto"/>
                    <w:right w:val="none" w:sz="0" w:space="0" w:color="auto"/>
                  </w:divBdr>
                  <w:divsChild>
                    <w:div w:id="1831407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0200583">
      <w:bodyDiv w:val="1"/>
      <w:marLeft w:val="0"/>
      <w:marRight w:val="0"/>
      <w:marTop w:val="0"/>
      <w:marBottom w:val="0"/>
      <w:divBdr>
        <w:top w:val="none" w:sz="0" w:space="0" w:color="auto"/>
        <w:left w:val="none" w:sz="0" w:space="0" w:color="auto"/>
        <w:bottom w:val="none" w:sz="0" w:space="0" w:color="auto"/>
        <w:right w:val="none" w:sz="0" w:space="0" w:color="auto"/>
      </w:divBdr>
    </w:div>
    <w:div w:id="530530426">
      <w:bodyDiv w:val="1"/>
      <w:marLeft w:val="0"/>
      <w:marRight w:val="0"/>
      <w:marTop w:val="0"/>
      <w:marBottom w:val="0"/>
      <w:divBdr>
        <w:top w:val="none" w:sz="0" w:space="0" w:color="auto"/>
        <w:left w:val="none" w:sz="0" w:space="0" w:color="auto"/>
        <w:bottom w:val="none" w:sz="0" w:space="0" w:color="auto"/>
        <w:right w:val="none" w:sz="0" w:space="0" w:color="auto"/>
      </w:divBdr>
    </w:div>
    <w:div w:id="605312588">
      <w:bodyDiv w:val="1"/>
      <w:marLeft w:val="0"/>
      <w:marRight w:val="0"/>
      <w:marTop w:val="0"/>
      <w:marBottom w:val="0"/>
      <w:divBdr>
        <w:top w:val="none" w:sz="0" w:space="0" w:color="auto"/>
        <w:left w:val="none" w:sz="0" w:space="0" w:color="auto"/>
        <w:bottom w:val="none" w:sz="0" w:space="0" w:color="auto"/>
        <w:right w:val="none" w:sz="0" w:space="0" w:color="auto"/>
      </w:divBdr>
    </w:div>
    <w:div w:id="793520010">
      <w:bodyDiv w:val="1"/>
      <w:marLeft w:val="0"/>
      <w:marRight w:val="0"/>
      <w:marTop w:val="0"/>
      <w:marBottom w:val="0"/>
      <w:divBdr>
        <w:top w:val="none" w:sz="0" w:space="0" w:color="auto"/>
        <w:left w:val="none" w:sz="0" w:space="0" w:color="auto"/>
        <w:bottom w:val="none" w:sz="0" w:space="0" w:color="auto"/>
        <w:right w:val="none" w:sz="0" w:space="0" w:color="auto"/>
      </w:divBdr>
    </w:div>
    <w:div w:id="1074355551">
      <w:bodyDiv w:val="1"/>
      <w:marLeft w:val="0"/>
      <w:marRight w:val="0"/>
      <w:marTop w:val="0"/>
      <w:marBottom w:val="0"/>
      <w:divBdr>
        <w:top w:val="none" w:sz="0" w:space="0" w:color="auto"/>
        <w:left w:val="none" w:sz="0" w:space="0" w:color="auto"/>
        <w:bottom w:val="none" w:sz="0" w:space="0" w:color="auto"/>
        <w:right w:val="none" w:sz="0" w:space="0" w:color="auto"/>
      </w:divBdr>
    </w:div>
    <w:div w:id="1363476540">
      <w:bodyDiv w:val="1"/>
      <w:marLeft w:val="0"/>
      <w:marRight w:val="0"/>
      <w:marTop w:val="0"/>
      <w:marBottom w:val="0"/>
      <w:divBdr>
        <w:top w:val="none" w:sz="0" w:space="0" w:color="auto"/>
        <w:left w:val="none" w:sz="0" w:space="0" w:color="auto"/>
        <w:bottom w:val="none" w:sz="0" w:space="0" w:color="auto"/>
        <w:right w:val="none" w:sz="0" w:space="0" w:color="auto"/>
      </w:divBdr>
    </w:div>
    <w:div w:id="1462921418">
      <w:bodyDiv w:val="1"/>
      <w:marLeft w:val="0"/>
      <w:marRight w:val="0"/>
      <w:marTop w:val="0"/>
      <w:marBottom w:val="0"/>
      <w:divBdr>
        <w:top w:val="none" w:sz="0" w:space="0" w:color="auto"/>
        <w:left w:val="none" w:sz="0" w:space="0" w:color="auto"/>
        <w:bottom w:val="none" w:sz="0" w:space="0" w:color="auto"/>
        <w:right w:val="none" w:sz="0" w:space="0" w:color="auto"/>
      </w:divBdr>
    </w:div>
    <w:div w:id="1554073678">
      <w:bodyDiv w:val="1"/>
      <w:marLeft w:val="0"/>
      <w:marRight w:val="0"/>
      <w:marTop w:val="0"/>
      <w:marBottom w:val="0"/>
      <w:divBdr>
        <w:top w:val="none" w:sz="0" w:space="0" w:color="auto"/>
        <w:left w:val="none" w:sz="0" w:space="0" w:color="auto"/>
        <w:bottom w:val="none" w:sz="0" w:space="0" w:color="auto"/>
        <w:right w:val="none" w:sz="0" w:space="0" w:color="auto"/>
      </w:divBdr>
      <w:divsChild>
        <w:div w:id="566839540">
          <w:marLeft w:val="0"/>
          <w:marRight w:val="0"/>
          <w:marTop w:val="0"/>
          <w:marBottom w:val="0"/>
          <w:divBdr>
            <w:top w:val="none" w:sz="0" w:space="0" w:color="auto"/>
            <w:left w:val="none" w:sz="0" w:space="0" w:color="auto"/>
            <w:bottom w:val="none" w:sz="0" w:space="0" w:color="auto"/>
            <w:right w:val="none" w:sz="0" w:space="0" w:color="auto"/>
          </w:divBdr>
          <w:divsChild>
            <w:div w:id="1742487227">
              <w:marLeft w:val="0"/>
              <w:marRight w:val="0"/>
              <w:marTop w:val="0"/>
              <w:marBottom w:val="0"/>
              <w:divBdr>
                <w:top w:val="none" w:sz="0" w:space="0" w:color="auto"/>
                <w:left w:val="none" w:sz="0" w:space="0" w:color="auto"/>
                <w:bottom w:val="none" w:sz="0" w:space="0" w:color="auto"/>
                <w:right w:val="none" w:sz="0" w:space="0" w:color="auto"/>
              </w:divBdr>
              <w:divsChild>
                <w:div w:id="1753547005">
                  <w:marLeft w:val="0"/>
                  <w:marRight w:val="0"/>
                  <w:marTop w:val="0"/>
                  <w:marBottom w:val="0"/>
                  <w:divBdr>
                    <w:top w:val="none" w:sz="0" w:space="0" w:color="auto"/>
                    <w:left w:val="none" w:sz="0" w:space="0" w:color="auto"/>
                    <w:bottom w:val="none" w:sz="0" w:space="0" w:color="auto"/>
                    <w:right w:val="none" w:sz="0" w:space="0" w:color="auto"/>
                  </w:divBdr>
                  <w:divsChild>
                    <w:div w:id="41374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5458339">
      <w:bodyDiv w:val="1"/>
      <w:marLeft w:val="0"/>
      <w:marRight w:val="0"/>
      <w:marTop w:val="0"/>
      <w:marBottom w:val="0"/>
      <w:divBdr>
        <w:top w:val="none" w:sz="0" w:space="0" w:color="auto"/>
        <w:left w:val="none" w:sz="0" w:space="0" w:color="auto"/>
        <w:bottom w:val="none" w:sz="0" w:space="0" w:color="auto"/>
        <w:right w:val="none" w:sz="0" w:space="0" w:color="auto"/>
      </w:divBdr>
      <w:divsChild>
        <w:div w:id="1485901074">
          <w:marLeft w:val="0"/>
          <w:marRight w:val="0"/>
          <w:marTop w:val="0"/>
          <w:marBottom w:val="0"/>
          <w:divBdr>
            <w:top w:val="none" w:sz="0" w:space="0" w:color="auto"/>
            <w:left w:val="none" w:sz="0" w:space="0" w:color="auto"/>
            <w:bottom w:val="none" w:sz="0" w:space="0" w:color="auto"/>
            <w:right w:val="none" w:sz="0" w:space="0" w:color="auto"/>
          </w:divBdr>
          <w:divsChild>
            <w:div w:id="157498798">
              <w:marLeft w:val="0"/>
              <w:marRight w:val="0"/>
              <w:marTop w:val="0"/>
              <w:marBottom w:val="0"/>
              <w:divBdr>
                <w:top w:val="none" w:sz="0" w:space="0" w:color="auto"/>
                <w:left w:val="none" w:sz="0" w:space="0" w:color="auto"/>
                <w:bottom w:val="none" w:sz="0" w:space="0" w:color="auto"/>
                <w:right w:val="none" w:sz="0" w:space="0" w:color="auto"/>
              </w:divBdr>
              <w:divsChild>
                <w:div w:id="1573000807">
                  <w:marLeft w:val="0"/>
                  <w:marRight w:val="0"/>
                  <w:marTop w:val="0"/>
                  <w:marBottom w:val="0"/>
                  <w:divBdr>
                    <w:top w:val="none" w:sz="0" w:space="0" w:color="auto"/>
                    <w:left w:val="none" w:sz="0" w:space="0" w:color="auto"/>
                    <w:bottom w:val="none" w:sz="0" w:space="0" w:color="auto"/>
                    <w:right w:val="none" w:sz="0" w:space="0" w:color="auto"/>
                  </w:divBdr>
                  <w:divsChild>
                    <w:div w:id="1762986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1043967">
      <w:bodyDiv w:val="1"/>
      <w:marLeft w:val="0"/>
      <w:marRight w:val="0"/>
      <w:marTop w:val="0"/>
      <w:marBottom w:val="0"/>
      <w:divBdr>
        <w:top w:val="none" w:sz="0" w:space="0" w:color="auto"/>
        <w:left w:val="none" w:sz="0" w:space="0" w:color="auto"/>
        <w:bottom w:val="none" w:sz="0" w:space="0" w:color="auto"/>
        <w:right w:val="none" w:sz="0" w:space="0" w:color="auto"/>
      </w:divBdr>
      <w:divsChild>
        <w:div w:id="150512480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117" Type="http://schemas.openxmlformats.org/officeDocument/2006/relationships/image" Target="media/image77.wmf"/><Relationship Id="rId21" Type="http://schemas.openxmlformats.org/officeDocument/2006/relationships/image" Target="media/image8.png"/><Relationship Id="rId42" Type="http://schemas.openxmlformats.org/officeDocument/2006/relationships/oleObject" Target="embeddings/oleObject3.bin"/><Relationship Id="rId47" Type="http://schemas.openxmlformats.org/officeDocument/2006/relationships/image" Target="media/image27.wmf"/><Relationship Id="rId63" Type="http://schemas.openxmlformats.org/officeDocument/2006/relationships/image" Target="media/image36.emf"/><Relationship Id="rId68" Type="http://schemas.openxmlformats.org/officeDocument/2006/relationships/image" Target="media/image41.png"/><Relationship Id="rId84" Type="http://schemas.openxmlformats.org/officeDocument/2006/relationships/image" Target="media/image53.png"/><Relationship Id="rId89" Type="http://schemas.openxmlformats.org/officeDocument/2006/relationships/chart" Target="charts/chart1.xml"/><Relationship Id="rId112" Type="http://schemas.openxmlformats.org/officeDocument/2006/relationships/image" Target="media/image74.png"/><Relationship Id="rId133" Type="http://schemas.openxmlformats.org/officeDocument/2006/relationships/image" Target="media/image85.wmf"/><Relationship Id="rId138" Type="http://schemas.openxmlformats.org/officeDocument/2006/relationships/oleObject" Target="embeddings/oleObject37.bin"/><Relationship Id="rId16" Type="http://schemas.openxmlformats.org/officeDocument/2006/relationships/image" Target="media/image3.png"/><Relationship Id="rId107" Type="http://schemas.openxmlformats.org/officeDocument/2006/relationships/image" Target="media/image70.png"/><Relationship Id="rId11" Type="http://schemas.openxmlformats.org/officeDocument/2006/relationships/hyperlink" Target="http://es.wikipedia.org/wiki/R%C3%ADo" TargetMode="External"/><Relationship Id="rId32" Type="http://schemas.openxmlformats.org/officeDocument/2006/relationships/image" Target="media/image17.png"/><Relationship Id="rId37" Type="http://schemas.openxmlformats.org/officeDocument/2006/relationships/image" Target="media/image22.wmf"/><Relationship Id="rId53" Type="http://schemas.openxmlformats.org/officeDocument/2006/relationships/image" Target="media/image30.wmf"/><Relationship Id="rId58" Type="http://schemas.openxmlformats.org/officeDocument/2006/relationships/oleObject" Target="embeddings/oleObject11.bin"/><Relationship Id="rId74" Type="http://schemas.openxmlformats.org/officeDocument/2006/relationships/oleObject" Target="embeddings/oleObject13.bin"/><Relationship Id="rId79" Type="http://schemas.openxmlformats.org/officeDocument/2006/relationships/oleObject" Target="embeddings/oleObject15.bin"/><Relationship Id="rId102" Type="http://schemas.openxmlformats.org/officeDocument/2006/relationships/oleObject" Target="embeddings/oleObject21.bin"/><Relationship Id="rId123" Type="http://schemas.openxmlformats.org/officeDocument/2006/relationships/image" Target="media/image80.wmf"/><Relationship Id="rId128" Type="http://schemas.openxmlformats.org/officeDocument/2006/relationships/oleObject" Target="embeddings/oleObject32.bin"/><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image" Target="media/image64.wmf"/><Relationship Id="rId22" Type="http://schemas.openxmlformats.org/officeDocument/2006/relationships/image" Target="media/image9.png"/><Relationship Id="rId27" Type="http://schemas.openxmlformats.org/officeDocument/2006/relationships/image" Target="media/image12.png"/><Relationship Id="rId43" Type="http://schemas.openxmlformats.org/officeDocument/2006/relationships/image" Target="media/image25.wmf"/><Relationship Id="rId48" Type="http://schemas.openxmlformats.org/officeDocument/2006/relationships/oleObject" Target="embeddings/oleObject6.bin"/><Relationship Id="rId64" Type="http://schemas.openxmlformats.org/officeDocument/2006/relationships/image" Target="media/image37.emf"/><Relationship Id="rId69" Type="http://schemas.openxmlformats.org/officeDocument/2006/relationships/image" Target="media/image42.gif"/><Relationship Id="rId113" Type="http://schemas.openxmlformats.org/officeDocument/2006/relationships/image" Target="media/image75.wmf"/><Relationship Id="rId118" Type="http://schemas.openxmlformats.org/officeDocument/2006/relationships/oleObject" Target="embeddings/oleObject27.bin"/><Relationship Id="rId134" Type="http://schemas.openxmlformats.org/officeDocument/2006/relationships/oleObject" Target="embeddings/oleObject35.bin"/><Relationship Id="rId139" Type="http://schemas.openxmlformats.org/officeDocument/2006/relationships/image" Target="media/image88.png"/><Relationship Id="rId8" Type="http://schemas.openxmlformats.org/officeDocument/2006/relationships/image" Target="media/image1.jpeg"/><Relationship Id="rId51" Type="http://schemas.openxmlformats.org/officeDocument/2006/relationships/image" Target="media/image29.wmf"/><Relationship Id="rId72" Type="http://schemas.openxmlformats.org/officeDocument/2006/relationships/image" Target="media/image45.png"/><Relationship Id="rId80" Type="http://schemas.openxmlformats.org/officeDocument/2006/relationships/image" Target="media/image50.wmf"/><Relationship Id="rId85" Type="http://schemas.openxmlformats.org/officeDocument/2006/relationships/image" Target="media/image54.png"/><Relationship Id="rId93" Type="http://schemas.openxmlformats.org/officeDocument/2006/relationships/image" Target="media/image63.wmf"/><Relationship Id="rId98" Type="http://schemas.openxmlformats.org/officeDocument/2006/relationships/oleObject" Target="embeddings/oleObject19.bin"/><Relationship Id="rId121" Type="http://schemas.openxmlformats.org/officeDocument/2006/relationships/image" Target="media/image79.wmf"/><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es.wikipedia.org/wiki/Arroyo" TargetMode="External"/><Relationship Id="rId17" Type="http://schemas.openxmlformats.org/officeDocument/2006/relationships/image" Target="media/image4.png"/><Relationship Id="rId25" Type="http://schemas.openxmlformats.org/officeDocument/2006/relationships/header" Target="header1.xml"/><Relationship Id="rId33" Type="http://schemas.openxmlformats.org/officeDocument/2006/relationships/image" Target="media/image18.emf"/><Relationship Id="rId38" Type="http://schemas.openxmlformats.org/officeDocument/2006/relationships/oleObject" Target="embeddings/oleObject1.bin"/><Relationship Id="rId46" Type="http://schemas.openxmlformats.org/officeDocument/2006/relationships/oleObject" Target="embeddings/oleObject5.bin"/><Relationship Id="rId59" Type="http://schemas.openxmlformats.org/officeDocument/2006/relationships/image" Target="media/image33.wmf"/><Relationship Id="rId67" Type="http://schemas.openxmlformats.org/officeDocument/2006/relationships/image" Target="media/image40.png"/><Relationship Id="rId103" Type="http://schemas.openxmlformats.org/officeDocument/2006/relationships/image" Target="media/image68.wmf"/><Relationship Id="rId108" Type="http://schemas.openxmlformats.org/officeDocument/2006/relationships/image" Target="media/image71.wmf"/><Relationship Id="rId116" Type="http://schemas.openxmlformats.org/officeDocument/2006/relationships/oleObject" Target="embeddings/oleObject26.bin"/><Relationship Id="rId124" Type="http://schemas.openxmlformats.org/officeDocument/2006/relationships/oleObject" Target="embeddings/oleObject30.bin"/><Relationship Id="rId129" Type="http://schemas.openxmlformats.org/officeDocument/2006/relationships/image" Target="media/image83.wmf"/><Relationship Id="rId137" Type="http://schemas.openxmlformats.org/officeDocument/2006/relationships/image" Target="media/image87.wmf"/><Relationship Id="rId20" Type="http://schemas.openxmlformats.org/officeDocument/2006/relationships/image" Target="media/image7.png"/><Relationship Id="rId41" Type="http://schemas.openxmlformats.org/officeDocument/2006/relationships/image" Target="media/image24.wmf"/><Relationship Id="rId54" Type="http://schemas.openxmlformats.org/officeDocument/2006/relationships/oleObject" Target="embeddings/oleObject9.bin"/><Relationship Id="rId62" Type="http://schemas.openxmlformats.org/officeDocument/2006/relationships/image" Target="media/image35.emf"/><Relationship Id="rId70" Type="http://schemas.openxmlformats.org/officeDocument/2006/relationships/image" Target="media/image43.png"/><Relationship Id="rId75" Type="http://schemas.openxmlformats.org/officeDocument/2006/relationships/image" Target="media/image47.wmf"/><Relationship Id="rId83" Type="http://schemas.openxmlformats.org/officeDocument/2006/relationships/image" Target="media/image52.png"/><Relationship Id="rId88" Type="http://schemas.openxmlformats.org/officeDocument/2006/relationships/image" Target="media/image57.png"/><Relationship Id="rId91" Type="http://schemas.openxmlformats.org/officeDocument/2006/relationships/image" Target="media/image61.png"/><Relationship Id="rId96" Type="http://schemas.openxmlformats.org/officeDocument/2006/relationships/oleObject" Target="embeddings/oleObject18.bin"/><Relationship Id="rId111" Type="http://schemas.openxmlformats.org/officeDocument/2006/relationships/image" Target="media/image73.png"/><Relationship Id="rId132" Type="http://schemas.openxmlformats.org/officeDocument/2006/relationships/oleObject" Target="embeddings/oleObject34.bin"/><Relationship Id="rId14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21.emf"/><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oleObject" Target="embeddings/oleObject23.bin"/><Relationship Id="rId114" Type="http://schemas.openxmlformats.org/officeDocument/2006/relationships/oleObject" Target="embeddings/oleObject25.bin"/><Relationship Id="rId119" Type="http://schemas.openxmlformats.org/officeDocument/2006/relationships/image" Target="media/image78.wmf"/><Relationship Id="rId127" Type="http://schemas.openxmlformats.org/officeDocument/2006/relationships/image" Target="media/image82.wmf"/><Relationship Id="rId10" Type="http://schemas.openxmlformats.org/officeDocument/2006/relationships/hyperlink" Target="http://es.wikipedia.org/wiki/Secci%C3%B3n_de_aforo" TargetMode="External"/><Relationship Id="rId31" Type="http://schemas.openxmlformats.org/officeDocument/2006/relationships/image" Target="media/image16.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38.emf"/><Relationship Id="rId73" Type="http://schemas.openxmlformats.org/officeDocument/2006/relationships/image" Target="media/image46.wmf"/><Relationship Id="rId78" Type="http://schemas.openxmlformats.org/officeDocument/2006/relationships/image" Target="media/image49.wmf"/><Relationship Id="rId81" Type="http://schemas.openxmlformats.org/officeDocument/2006/relationships/oleObject" Target="embeddings/oleObject16.bin"/><Relationship Id="rId86" Type="http://schemas.openxmlformats.org/officeDocument/2006/relationships/image" Target="media/image55.png"/><Relationship Id="rId94" Type="http://schemas.openxmlformats.org/officeDocument/2006/relationships/oleObject" Target="embeddings/oleObject17.bin"/><Relationship Id="rId99" Type="http://schemas.openxmlformats.org/officeDocument/2006/relationships/image" Target="media/image66.wmf"/><Relationship Id="rId101" Type="http://schemas.openxmlformats.org/officeDocument/2006/relationships/image" Target="media/image67.wmf"/><Relationship Id="rId122" Type="http://schemas.openxmlformats.org/officeDocument/2006/relationships/oleObject" Target="embeddings/oleObject29.bin"/><Relationship Id="rId130" Type="http://schemas.openxmlformats.org/officeDocument/2006/relationships/oleObject" Target="embeddings/oleObject33.bin"/><Relationship Id="rId135" Type="http://schemas.openxmlformats.org/officeDocument/2006/relationships/image" Target="media/image86.wmf"/><Relationship Id="rId4" Type="http://schemas.openxmlformats.org/officeDocument/2006/relationships/settings" Target="settings.xml"/><Relationship Id="rId9" Type="http://schemas.openxmlformats.org/officeDocument/2006/relationships/hyperlink" Target="http://es.wikipedia.org/wiki/Hidr%C3%A1ulica" TargetMode="External"/><Relationship Id="rId13" Type="http://schemas.openxmlformats.org/officeDocument/2006/relationships/hyperlink" Target="http://es.wikipedia.org/wiki/Presa_%28hidr%C3%A1ulica%29" TargetMode="External"/><Relationship Id="rId18" Type="http://schemas.openxmlformats.org/officeDocument/2006/relationships/image" Target="media/image5.png"/><Relationship Id="rId39" Type="http://schemas.openxmlformats.org/officeDocument/2006/relationships/image" Target="media/image23.wmf"/><Relationship Id="rId109" Type="http://schemas.openxmlformats.org/officeDocument/2006/relationships/oleObject" Target="embeddings/oleObject24.bin"/><Relationship Id="rId34" Type="http://schemas.openxmlformats.org/officeDocument/2006/relationships/image" Target="media/image19.emf"/><Relationship Id="rId50" Type="http://schemas.openxmlformats.org/officeDocument/2006/relationships/oleObject" Target="embeddings/oleObject7.bin"/><Relationship Id="rId55" Type="http://schemas.openxmlformats.org/officeDocument/2006/relationships/image" Target="media/image31.wmf"/><Relationship Id="rId76" Type="http://schemas.openxmlformats.org/officeDocument/2006/relationships/image" Target="media/image48.wmf"/><Relationship Id="rId97" Type="http://schemas.openxmlformats.org/officeDocument/2006/relationships/image" Target="media/image65.wmf"/><Relationship Id="rId104" Type="http://schemas.openxmlformats.org/officeDocument/2006/relationships/oleObject" Target="embeddings/oleObject22.bin"/><Relationship Id="rId120" Type="http://schemas.openxmlformats.org/officeDocument/2006/relationships/oleObject" Target="embeddings/oleObject28.bin"/><Relationship Id="rId125" Type="http://schemas.openxmlformats.org/officeDocument/2006/relationships/image" Target="media/image81.wmf"/><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11.png"/><Relationship Id="rId40" Type="http://schemas.openxmlformats.org/officeDocument/2006/relationships/oleObject" Target="embeddings/oleObject2.bin"/><Relationship Id="rId45" Type="http://schemas.openxmlformats.org/officeDocument/2006/relationships/image" Target="media/image26.wmf"/><Relationship Id="rId66" Type="http://schemas.openxmlformats.org/officeDocument/2006/relationships/image" Target="media/image39.emf"/><Relationship Id="rId87" Type="http://schemas.openxmlformats.org/officeDocument/2006/relationships/image" Target="media/image56.png"/><Relationship Id="rId110" Type="http://schemas.openxmlformats.org/officeDocument/2006/relationships/image" Target="media/image72.png"/><Relationship Id="rId115" Type="http://schemas.openxmlformats.org/officeDocument/2006/relationships/image" Target="media/image76.wmf"/><Relationship Id="rId131" Type="http://schemas.openxmlformats.org/officeDocument/2006/relationships/image" Target="media/image84.wmf"/><Relationship Id="rId136" Type="http://schemas.openxmlformats.org/officeDocument/2006/relationships/oleObject" Target="embeddings/oleObject36.bin"/><Relationship Id="rId61" Type="http://schemas.openxmlformats.org/officeDocument/2006/relationships/image" Target="media/image34.emf"/><Relationship Id="rId82" Type="http://schemas.openxmlformats.org/officeDocument/2006/relationships/image" Target="media/image51.png"/><Relationship Id="rId19" Type="http://schemas.openxmlformats.org/officeDocument/2006/relationships/image" Target="media/image6.emf"/><Relationship Id="rId14" Type="http://schemas.openxmlformats.org/officeDocument/2006/relationships/hyperlink" Target="http://es.wikipedia.org/wiki/Descarga_de_fondo" TargetMode="External"/><Relationship Id="rId30" Type="http://schemas.openxmlformats.org/officeDocument/2006/relationships/image" Target="media/image15.png"/><Relationship Id="rId35" Type="http://schemas.openxmlformats.org/officeDocument/2006/relationships/image" Target="media/image20.emf"/><Relationship Id="rId56" Type="http://schemas.openxmlformats.org/officeDocument/2006/relationships/oleObject" Target="embeddings/oleObject10.bin"/><Relationship Id="rId77" Type="http://schemas.openxmlformats.org/officeDocument/2006/relationships/oleObject" Target="embeddings/oleObject14.bin"/><Relationship Id="rId100" Type="http://schemas.openxmlformats.org/officeDocument/2006/relationships/oleObject" Target="embeddings/oleObject20.bin"/><Relationship Id="rId105" Type="http://schemas.openxmlformats.org/officeDocument/2006/relationships/image" Target="media/image69.wmf"/><Relationship Id="rId126" Type="http://schemas.openxmlformats.org/officeDocument/2006/relationships/oleObject" Target="embeddings/oleObject31.bin"/></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Hoja_de_c_lculo_de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BO"/>
  <c:chart>
    <c:plotArea>
      <c:layout>
        <c:manualLayout>
          <c:layoutTarget val="inner"/>
          <c:xMode val="edge"/>
          <c:yMode val="edge"/>
          <c:x val="7.8358208955224121E-2"/>
          <c:y val="9.1152815013404845E-2"/>
          <c:w val="0.89552238805969675"/>
          <c:h val="0.7882037533512064"/>
        </c:manualLayout>
      </c:layout>
      <c:scatterChart>
        <c:scatterStyle val="lineMarker"/>
        <c:ser>
          <c:idx val="0"/>
          <c:order val="0"/>
          <c:tx>
            <c:v>            </c:v>
          </c:tx>
          <c:spPr>
            <a:ln w="25331">
              <a:solidFill>
                <a:srgbClr val="000080"/>
              </a:solidFill>
              <a:prstDash val="sysDash"/>
            </a:ln>
          </c:spPr>
          <c:marker>
            <c:symbol val="none"/>
          </c:marker>
          <c:xVal>
            <c:numRef>
              <c:f>Hoja2!$C$2:$C$30</c:f>
              <c:numCache>
                <c:formatCode>General</c:formatCode>
                <c:ptCount val="29"/>
                <c:pt idx="0">
                  <c:v>4</c:v>
                </c:pt>
                <c:pt idx="1">
                  <c:v>4.5</c:v>
                </c:pt>
                <c:pt idx="2">
                  <c:v>5</c:v>
                </c:pt>
                <c:pt idx="3">
                  <c:v>5.5</c:v>
                </c:pt>
                <c:pt idx="4">
                  <c:v>6</c:v>
                </c:pt>
                <c:pt idx="5">
                  <c:v>6.5</c:v>
                </c:pt>
                <c:pt idx="6">
                  <c:v>7</c:v>
                </c:pt>
                <c:pt idx="7">
                  <c:v>7.5</c:v>
                </c:pt>
                <c:pt idx="8">
                  <c:v>8</c:v>
                </c:pt>
                <c:pt idx="9">
                  <c:v>8.5</c:v>
                </c:pt>
                <c:pt idx="10">
                  <c:v>9</c:v>
                </c:pt>
                <c:pt idx="11">
                  <c:v>9.5</c:v>
                </c:pt>
                <c:pt idx="12">
                  <c:v>10</c:v>
                </c:pt>
                <c:pt idx="13">
                  <c:v>10.5</c:v>
                </c:pt>
                <c:pt idx="14">
                  <c:v>11</c:v>
                </c:pt>
                <c:pt idx="15">
                  <c:v>11.5</c:v>
                </c:pt>
                <c:pt idx="16">
                  <c:v>12</c:v>
                </c:pt>
                <c:pt idx="17">
                  <c:v>12.5</c:v>
                </c:pt>
                <c:pt idx="18">
                  <c:v>13</c:v>
                </c:pt>
                <c:pt idx="19">
                  <c:v>13.5</c:v>
                </c:pt>
                <c:pt idx="20">
                  <c:v>14</c:v>
                </c:pt>
                <c:pt idx="21">
                  <c:v>14.5</c:v>
                </c:pt>
                <c:pt idx="22">
                  <c:v>15</c:v>
                </c:pt>
                <c:pt idx="23">
                  <c:v>15.5</c:v>
                </c:pt>
                <c:pt idx="24">
                  <c:v>16</c:v>
                </c:pt>
                <c:pt idx="25">
                  <c:v>16.5</c:v>
                </c:pt>
                <c:pt idx="26">
                  <c:v>17</c:v>
                </c:pt>
                <c:pt idx="27">
                  <c:v>17.5</c:v>
                </c:pt>
                <c:pt idx="28">
                  <c:v>18</c:v>
                </c:pt>
              </c:numCache>
            </c:numRef>
          </c:xVal>
          <c:yVal>
            <c:numRef>
              <c:f>Hoja2!$D$2:$D$30</c:f>
              <c:numCache>
                <c:formatCode>General</c:formatCode>
                <c:ptCount val="29"/>
                <c:pt idx="0">
                  <c:v>1.3333333333333333</c:v>
                </c:pt>
                <c:pt idx="1">
                  <c:v>1.4166666666666659</c:v>
                </c:pt>
                <c:pt idx="2">
                  <c:v>1.5</c:v>
                </c:pt>
                <c:pt idx="3">
                  <c:v>1.5833333333333333</c:v>
                </c:pt>
                <c:pt idx="4">
                  <c:v>1.6666666666666667</c:v>
                </c:pt>
                <c:pt idx="5">
                  <c:v>1.750000000000002</c:v>
                </c:pt>
                <c:pt idx="6">
                  <c:v>1.8333333333333333</c:v>
                </c:pt>
                <c:pt idx="7">
                  <c:v>1.9166666666666661</c:v>
                </c:pt>
                <c:pt idx="8">
                  <c:v>2</c:v>
                </c:pt>
                <c:pt idx="9">
                  <c:v>2.0833333333333401</c:v>
                </c:pt>
                <c:pt idx="10">
                  <c:v>2.1666666666666665</c:v>
                </c:pt>
                <c:pt idx="11">
                  <c:v>2.25</c:v>
                </c:pt>
                <c:pt idx="12">
                  <c:v>2.3333333333333335</c:v>
                </c:pt>
                <c:pt idx="13">
                  <c:v>2.4166666666666567</c:v>
                </c:pt>
                <c:pt idx="14">
                  <c:v>2.5</c:v>
                </c:pt>
                <c:pt idx="15">
                  <c:v>2.5833333333333401</c:v>
                </c:pt>
                <c:pt idx="16">
                  <c:v>2.6666666666666665</c:v>
                </c:pt>
                <c:pt idx="17">
                  <c:v>2.75</c:v>
                </c:pt>
                <c:pt idx="18">
                  <c:v>2.8333333333333335</c:v>
                </c:pt>
                <c:pt idx="19">
                  <c:v>2.9166666666666567</c:v>
                </c:pt>
                <c:pt idx="20">
                  <c:v>3</c:v>
                </c:pt>
                <c:pt idx="21">
                  <c:v>3.0833333333333401</c:v>
                </c:pt>
                <c:pt idx="22">
                  <c:v>3.1666666666666665</c:v>
                </c:pt>
                <c:pt idx="23">
                  <c:v>3.25</c:v>
                </c:pt>
                <c:pt idx="24">
                  <c:v>3.3333333333333335</c:v>
                </c:pt>
                <c:pt idx="25">
                  <c:v>3.4166666666666567</c:v>
                </c:pt>
                <c:pt idx="26">
                  <c:v>3.5</c:v>
                </c:pt>
                <c:pt idx="27">
                  <c:v>3.5833333333333401</c:v>
                </c:pt>
                <c:pt idx="28">
                  <c:v>3.6666666666666665</c:v>
                </c:pt>
              </c:numCache>
            </c:numRef>
          </c:yVal>
        </c:ser>
        <c:ser>
          <c:idx val="1"/>
          <c:order val="1"/>
          <c:tx>
            <c:v>              </c:v>
          </c:tx>
          <c:spPr>
            <a:ln w="25331">
              <a:solidFill>
                <a:srgbClr val="FF00FF"/>
              </a:solidFill>
              <a:prstDash val="solid"/>
            </a:ln>
          </c:spPr>
          <c:marker>
            <c:symbol val="none"/>
          </c:marker>
          <c:xVal>
            <c:numRef>
              <c:f>Hoja2!$C$2:$C$30</c:f>
              <c:numCache>
                <c:formatCode>General</c:formatCode>
                <c:ptCount val="29"/>
                <c:pt idx="0">
                  <c:v>4</c:v>
                </c:pt>
                <c:pt idx="1">
                  <c:v>4.5</c:v>
                </c:pt>
                <c:pt idx="2">
                  <c:v>5</c:v>
                </c:pt>
                <c:pt idx="3">
                  <c:v>5.5</c:v>
                </c:pt>
                <c:pt idx="4">
                  <c:v>6</c:v>
                </c:pt>
                <c:pt idx="5">
                  <c:v>6.5</c:v>
                </c:pt>
                <c:pt idx="6">
                  <c:v>7</c:v>
                </c:pt>
                <c:pt idx="7">
                  <c:v>7.5</c:v>
                </c:pt>
                <c:pt idx="8">
                  <c:v>8</c:v>
                </c:pt>
                <c:pt idx="9">
                  <c:v>8.5</c:v>
                </c:pt>
                <c:pt idx="10">
                  <c:v>9</c:v>
                </c:pt>
                <c:pt idx="11">
                  <c:v>9.5</c:v>
                </c:pt>
                <c:pt idx="12">
                  <c:v>10</c:v>
                </c:pt>
                <c:pt idx="13">
                  <c:v>10.5</c:v>
                </c:pt>
                <c:pt idx="14">
                  <c:v>11</c:v>
                </c:pt>
                <c:pt idx="15">
                  <c:v>11.5</c:v>
                </c:pt>
                <c:pt idx="16">
                  <c:v>12</c:v>
                </c:pt>
                <c:pt idx="17">
                  <c:v>12.5</c:v>
                </c:pt>
                <c:pt idx="18">
                  <c:v>13</c:v>
                </c:pt>
                <c:pt idx="19">
                  <c:v>13.5</c:v>
                </c:pt>
                <c:pt idx="20">
                  <c:v>14</c:v>
                </c:pt>
                <c:pt idx="21">
                  <c:v>14.5</c:v>
                </c:pt>
                <c:pt idx="22">
                  <c:v>15</c:v>
                </c:pt>
                <c:pt idx="23">
                  <c:v>15.5</c:v>
                </c:pt>
                <c:pt idx="24">
                  <c:v>16</c:v>
                </c:pt>
                <c:pt idx="25">
                  <c:v>16.5</c:v>
                </c:pt>
                <c:pt idx="26">
                  <c:v>17</c:v>
                </c:pt>
                <c:pt idx="27">
                  <c:v>17.5</c:v>
                </c:pt>
                <c:pt idx="28">
                  <c:v>18</c:v>
                </c:pt>
              </c:numCache>
            </c:numRef>
          </c:xVal>
          <c:yVal>
            <c:numRef>
              <c:f>Hoja2!$E$2:$E$30</c:f>
              <c:numCache>
                <c:formatCode>General</c:formatCode>
                <c:ptCount val="29"/>
                <c:pt idx="0">
                  <c:v>1.1764705882352113</c:v>
                </c:pt>
                <c:pt idx="1">
                  <c:v>1.2058823529410998</c:v>
                </c:pt>
                <c:pt idx="2">
                  <c:v>1.2352941176469849</c:v>
                </c:pt>
                <c:pt idx="3">
                  <c:v>1.2647058823528998</c:v>
                </c:pt>
                <c:pt idx="4">
                  <c:v>1.2941176470588001</c:v>
                </c:pt>
                <c:pt idx="5">
                  <c:v>1.3235294117646872</c:v>
                </c:pt>
                <c:pt idx="6">
                  <c:v>1.3529411764706001</c:v>
                </c:pt>
                <c:pt idx="7">
                  <c:v>1.3823529411765263</c:v>
                </c:pt>
                <c:pt idx="8">
                  <c:v>1.411764705882377</c:v>
                </c:pt>
                <c:pt idx="9">
                  <c:v>1.4411764705882999</c:v>
                </c:pt>
                <c:pt idx="10">
                  <c:v>1.4705882352941886</c:v>
                </c:pt>
                <c:pt idx="11">
                  <c:v>1.5000000000000999</c:v>
                </c:pt>
                <c:pt idx="12">
                  <c:v>1.5294117647059999</c:v>
                </c:pt>
                <c:pt idx="13">
                  <c:v>1.5588235294119102</c:v>
                </c:pt>
                <c:pt idx="14">
                  <c:v>1.5882352941178</c:v>
                </c:pt>
                <c:pt idx="15">
                  <c:v>1.6176470588237102</c:v>
                </c:pt>
                <c:pt idx="16">
                  <c:v>1.6470588235296113</c:v>
                </c:pt>
                <c:pt idx="17">
                  <c:v>1.6764705882355113</c:v>
                </c:pt>
                <c:pt idx="18">
                  <c:v>1.7058823529413998</c:v>
                </c:pt>
                <c:pt idx="19">
                  <c:v>1.7352941176472867</c:v>
                </c:pt>
                <c:pt idx="20">
                  <c:v>1.764705882353202</c:v>
                </c:pt>
                <c:pt idx="21">
                  <c:v>1.7941176470590998</c:v>
                </c:pt>
                <c:pt idx="22">
                  <c:v>1.8235294117649856</c:v>
                </c:pt>
                <c:pt idx="23">
                  <c:v>1.8529411764709001</c:v>
                </c:pt>
                <c:pt idx="24">
                  <c:v>1.8823529411768254</c:v>
                </c:pt>
                <c:pt idx="25">
                  <c:v>1.9117647058826857</c:v>
                </c:pt>
                <c:pt idx="26">
                  <c:v>1.9411764705886001</c:v>
                </c:pt>
                <c:pt idx="27">
                  <c:v>1.9705882352944986</c:v>
                </c:pt>
                <c:pt idx="28">
                  <c:v>2.0000000000004001</c:v>
                </c:pt>
              </c:numCache>
            </c:numRef>
          </c:yVal>
        </c:ser>
        <c:axId val="265920512"/>
        <c:axId val="265922048"/>
      </c:scatterChart>
      <c:valAx>
        <c:axId val="265920512"/>
        <c:scaling>
          <c:orientation val="minMax"/>
          <c:max val="18"/>
          <c:min val="4"/>
        </c:scaling>
        <c:axPos val="b"/>
        <c:majorGridlines>
          <c:spPr>
            <a:ln w="3166">
              <a:solidFill>
                <a:srgbClr val="000000"/>
              </a:solidFill>
              <a:prstDash val="solid"/>
            </a:ln>
          </c:spPr>
        </c:majorGridlines>
        <c:numFmt formatCode="General" sourceLinked="1"/>
        <c:tickLblPos val="nextTo"/>
        <c:spPr>
          <a:ln w="3166">
            <a:solidFill>
              <a:srgbClr val="000000"/>
            </a:solidFill>
            <a:prstDash val="solid"/>
          </a:ln>
        </c:spPr>
        <c:txPr>
          <a:bodyPr rot="0" vert="horz"/>
          <a:lstStyle/>
          <a:p>
            <a:pPr>
              <a:defRPr sz="549" b="0" i="0" u="none" strike="noStrike" baseline="0">
                <a:solidFill>
                  <a:srgbClr val="000000"/>
                </a:solidFill>
                <a:latin typeface="Arial"/>
                <a:ea typeface="Arial"/>
                <a:cs typeface="Arial"/>
              </a:defRPr>
            </a:pPr>
            <a:endParaRPr lang="es-BO"/>
          </a:p>
        </c:txPr>
        <c:crossAx val="265922048"/>
        <c:crosses val="autoZero"/>
        <c:crossBetween val="midCat"/>
        <c:majorUnit val="1"/>
        <c:minorUnit val="0.5"/>
      </c:valAx>
      <c:valAx>
        <c:axId val="265922048"/>
        <c:scaling>
          <c:orientation val="minMax"/>
        </c:scaling>
        <c:axPos val="l"/>
        <c:majorGridlines>
          <c:spPr>
            <a:ln w="3166">
              <a:solidFill>
                <a:srgbClr val="000000"/>
              </a:solidFill>
              <a:prstDash val="solid"/>
            </a:ln>
          </c:spPr>
        </c:majorGridlines>
        <c:title>
          <c:tx>
            <c:rich>
              <a:bodyPr/>
              <a:lstStyle/>
              <a:p>
                <a:pPr>
                  <a:defRPr sz="549" b="1" i="0" u="none" strike="noStrike" baseline="0">
                    <a:solidFill>
                      <a:srgbClr val="000000"/>
                    </a:solidFill>
                    <a:latin typeface="Arial"/>
                    <a:ea typeface="Arial"/>
                    <a:cs typeface="Arial"/>
                  </a:defRPr>
                </a:pPr>
                <a:r>
                  <a:rPr lang="es-BO"/>
                  <a:t>h3/y1 ó h4/y1</a:t>
                </a:r>
              </a:p>
            </c:rich>
          </c:tx>
          <c:layout>
            <c:manualLayout>
              <c:xMode val="edge"/>
              <c:yMode val="edge"/>
              <c:x val="2.0522388059701479E-2"/>
              <c:y val="0.40750670241287185"/>
            </c:manualLayout>
          </c:layout>
          <c:spPr>
            <a:noFill/>
            <a:ln w="25331">
              <a:noFill/>
            </a:ln>
          </c:spPr>
        </c:title>
        <c:numFmt formatCode="General" sourceLinked="1"/>
        <c:tickLblPos val="nextTo"/>
        <c:spPr>
          <a:ln w="3166">
            <a:solidFill>
              <a:srgbClr val="000000"/>
            </a:solidFill>
            <a:prstDash val="solid"/>
          </a:ln>
        </c:spPr>
        <c:txPr>
          <a:bodyPr rot="0" vert="horz"/>
          <a:lstStyle/>
          <a:p>
            <a:pPr>
              <a:defRPr sz="549" b="0" i="0" u="none" strike="noStrike" baseline="0">
                <a:solidFill>
                  <a:srgbClr val="000000"/>
                </a:solidFill>
                <a:latin typeface="Arial"/>
                <a:ea typeface="Arial"/>
                <a:cs typeface="Arial"/>
              </a:defRPr>
            </a:pPr>
            <a:endParaRPr lang="es-BO"/>
          </a:p>
        </c:txPr>
        <c:crossAx val="265920512"/>
        <c:crossesAt val="4"/>
        <c:crossBetween val="midCat"/>
      </c:valAx>
      <c:spPr>
        <a:solidFill>
          <a:srgbClr val="FFFFFF"/>
        </a:solidFill>
        <a:ln w="12666">
          <a:solidFill>
            <a:srgbClr val="808080"/>
          </a:solidFill>
          <a:prstDash val="solid"/>
        </a:ln>
      </c:spPr>
    </c:plotArea>
    <c:legend>
      <c:legendPos val="t"/>
      <c:layout>
        <c:manualLayout>
          <c:xMode val="edge"/>
          <c:yMode val="edge"/>
          <c:x val="0.41417910447761191"/>
          <c:y val="8.0428954423592547E-3"/>
          <c:w val="0.22201492537313439"/>
          <c:h val="3.7533512064343709E-2"/>
        </c:manualLayout>
      </c:layout>
      <c:spPr>
        <a:solidFill>
          <a:srgbClr val="FFFFFF"/>
        </a:solidFill>
        <a:ln w="25331">
          <a:noFill/>
        </a:ln>
      </c:spPr>
      <c:txPr>
        <a:bodyPr/>
        <a:lstStyle/>
        <a:p>
          <a:pPr>
            <a:defRPr sz="504" b="0" i="0" u="none" strike="noStrike" baseline="0">
              <a:solidFill>
                <a:srgbClr val="000000"/>
              </a:solidFill>
              <a:latin typeface="Arial"/>
              <a:ea typeface="Arial"/>
              <a:cs typeface="Arial"/>
            </a:defRPr>
          </a:pPr>
          <a:endParaRPr lang="es-BO"/>
        </a:p>
      </c:txPr>
    </c:legend>
    <c:plotVisOnly val="1"/>
    <c:dispBlanksAs val="gap"/>
  </c:chart>
  <c:spPr>
    <a:noFill/>
    <a:ln>
      <a:noFill/>
    </a:ln>
  </c:spPr>
  <c:txPr>
    <a:bodyPr/>
    <a:lstStyle/>
    <a:p>
      <a:pPr>
        <a:defRPr sz="549" b="0" i="0" u="none" strike="noStrike" baseline="0">
          <a:solidFill>
            <a:srgbClr val="000000"/>
          </a:solidFill>
          <a:latin typeface="Arial"/>
          <a:ea typeface="Arial"/>
          <a:cs typeface="Arial"/>
        </a:defRPr>
      </a:pPr>
      <a:endParaRPr lang="es-BO"/>
    </a:p>
  </c:txPr>
  <c:externalData r:id="rId1"/>
  <c:userShapes r:id="rId2"/>
</c:chartSpace>
</file>

<file path=word/drawings/_rels/drawing1.xml.rels><?xml version="1.0" encoding="UTF-8" standalone="yes"?>
<Relationships xmlns="http://schemas.openxmlformats.org/package/2006/relationships"><Relationship Id="rId2" Type="http://schemas.openxmlformats.org/officeDocument/2006/relationships/image" Target="../media/image59.png"/><Relationship Id="rId1" Type="http://schemas.openxmlformats.org/officeDocument/2006/relationships/image" Target="../media/image58.emf"/></Relationships>
</file>

<file path=word/drawings/drawing1.xml><?xml version="1.0" encoding="utf-8"?>
<c:userShapes xmlns:c="http://schemas.openxmlformats.org/drawingml/2006/chart">
  <cdr:relSizeAnchor xmlns:cdr="http://schemas.openxmlformats.org/drawingml/2006/chartDrawing">
    <cdr:from>
      <cdr:x>0.48475</cdr:x>
      <cdr:y>0</cdr:y>
    </cdr:from>
    <cdr:to>
      <cdr:x>0.52775</cdr:x>
      <cdr:y>0.12875</cdr:y>
    </cdr:to>
    <cdr:pic>
      <cdr:nvPicPr>
        <cdr:cNvPr id="1025" name="Picture 1"/>
        <cdr:cNvPicPr>
          <a:picLocks xmlns:a="http://schemas.openxmlformats.org/drawingml/2006/main" noChangeAspect="1"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474843" y="0"/>
          <a:ext cx="219532" cy="457426"/>
        </a:xfrm>
        <a:prstGeom xmlns:a="http://schemas.openxmlformats.org/drawingml/2006/main" prst="rect">
          <a:avLst/>
        </a:prstGeom>
        <a:noFill xmlns:a="http://schemas.openxmlformats.org/drawingml/2006/main"/>
      </cdr:spPr>
    </cdr:pic>
  </cdr:relSizeAnchor>
  <cdr:relSizeAnchor xmlns:cdr="http://schemas.openxmlformats.org/drawingml/2006/chartDrawing">
    <cdr:from>
      <cdr:x>0.61725</cdr:x>
      <cdr:y>0</cdr:y>
    </cdr:from>
    <cdr:to>
      <cdr:x>0.66025</cdr:x>
      <cdr:y>0.12875</cdr:y>
    </cdr:to>
    <cdr:pic>
      <cdr:nvPicPr>
        <cdr:cNvPr id="1031" name="Picture 7"/>
        <cdr:cNvPicPr>
          <a:picLocks xmlns:a="http://schemas.openxmlformats.org/drawingml/2006/main" noChangeAspect="1"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151308" y="0"/>
          <a:ext cx="219532" cy="457426"/>
        </a:xfrm>
        <a:prstGeom xmlns:a="http://schemas.openxmlformats.org/drawingml/2006/main" prst="rect">
          <a:avLst/>
        </a:prstGeom>
        <a:noFill xmlns:a="http://schemas.openxmlformats.org/drawingml/2006/main"/>
      </cdr:spPr>
    </cdr:pic>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2F9085-0FCB-4FD6-98CA-3AA0188058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984</TotalTime>
  <Pages>50</Pages>
  <Words>8491</Words>
  <Characters>46702</Characters>
  <Application>Microsoft Office Word</Application>
  <DocSecurity>0</DocSecurity>
  <Lines>389</Lines>
  <Paragraphs>110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55083</CharactersWithSpaces>
  <SharedDoc>false</SharedDoc>
  <HLinks>
    <vt:vector size="42" baseType="variant">
      <vt:variant>
        <vt:i4>5439501</vt:i4>
      </vt:variant>
      <vt:variant>
        <vt:i4>18</vt:i4>
      </vt:variant>
      <vt:variant>
        <vt:i4>0</vt:i4>
      </vt:variant>
      <vt:variant>
        <vt:i4>5</vt:i4>
      </vt:variant>
      <vt:variant>
        <vt:lpwstr>http://es.wikipedia.org/wiki/Descarga_de_fondo</vt:lpwstr>
      </vt:variant>
      <vt:variant>
        <vt:lpwstr/>
      </vt:variant>
      <vt:variant>
        <vt:i4>589936</vt:i4>
      </vt:variant>
      <vt:variant>
        <vt:i4>15</vt:i4>
      </vt:variant>
      <vt:variant>
        <vt:i4>0</vt:i4>
      </vt:variant>
      <vt:variant>
        <vt:i4>5</vt:i4>
      </vt:variant>
      <vt:variant>
        <vt:lpwstr>http://es.wikipedia.org/wiki/Presa_%28hidr%C3%A1ulica%29</vt:lpwstr>
      </vt:variant>
      <vt:variant>
        <vt:lpwstr/>
      </vt:variant>
      <vt:variant>
        <vt:i4>7667765</vt:i4>
      </vt:variant>
      <vt:variant>
        <vt:i4>12</vt:i4>
      </vt:variant>
      <vt:variant>
        <vt:i4>0</vt:i4>
      </vt:variant>
      <vt:variant>
        <vt:i4>5</vt:i4>
      </vt:variant>
      <vt:variant>
        <vt:lpwstr>http://es.wikipedia.org/wiki/Arroyo</vt:lpwstr>
      </vt:variant>
      <vt:variant>
        <vt:lpwstr/>
      </vt:variant>
      <vt:variant>
        <vt:i4>5177439</vt:i4>
      </vt:variant>
      <vt:variant>
        <vt:i4>9</vt:i4>
      </vt:variant>
      <vt:variant>
        <vt:i4>0</vt:i4>
      </vt:variant>
      <vt:variant>
        <vt:i4>5</vt:i4>
      </vt:variant>
      <vt:variant>
        <vt:lpwstr>http://es.wikipedia.org/wiki/R%C3%ADo</vt:lpwstr>
      </vt:variant>
      <vt:variant>
        <vt:lpwstr/>
      </vt:variant>
      <vt:variant>
        <vt:i4>4718619</vt:i4>
      </vt:variant>
      <vt:variant>
        <vt:i4>6</vt:i4>
      </vt:variant>
      <vt:variant>
        <vt:i4>0</vt:i4>
      </vt:variant>
      <vt:variant>
        <vt:i4>5</vt:i4>
      </vt:variant>
      <vt:variant>
        <vt:lpwstr>http://es.wikipedia.org/wiki/Secci%C3%B3n_de_aforo</vt:lpwstr>
      </vt:variant>
      <vt:variant>
        <vt:lpwstr/>
      </vt:variant>
      <vt:variant>
        <vt:i4>1114199</vt:i4>
      </vt:variant>
      <vt:variant>
        <vt:i4>3</vt:i4>
      </vt:variant>
      <vt:variant>
        <vt:i4>0</vt:i4>
      </vt:variant>
      <vt:variant>
        <vt:i4>5</vt:i4>
      </vt:variant>
      <vt:variant>
        <vt:lpwstr>http://es.wikipedia.org/wiki/Embalse</vt:lpwstr>
      </vt:variant>
      <vt:variant>
        <vt:lpwstr/>
      </vt:variant>
      <vt:variant>
        <vt:i4>1638475</vt:i4>
      </vt:variant>
      <vt:variant>
        <vt:i4>0</vt:i4>
      </vt:variant>
      <vt:variant>
        <vt:i4>0</vt:i4>
      </vt:variant>
      <vt:variant>
        <vt:i4>5</vt:i4>
      </vt:variant>
      <vt:variant>
        <vt:lpwstr>http://es.wikipedia.org/wiki/Hidr%C3%A1ulica</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ariel montaño</dc:creator>
  <cp:lastModifiedBy>Ariel M</cp:lastModifiedBy>
  <cp:revision>5</cp:revision>
  <dcterms:created xsi:type="dcterms:W3CDTF">2008-10-27T11:05:00Z</dcterms:created>
  <dcterms:modified xsi:type="dcterms:W3CDTF">2009-04-29T18:59:00Z</dcterms:modified>
</cp:coreProperties>
</file>